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830A2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63E9DF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2B3E711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15850B7F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2C16CAF3" w14:textId="77777777" w:rsidR="00C23373" w:rsidRPr="00C23373" w:rsidRDefault="00CF38EA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C23373"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01748E85" w14:textId="689B0873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l-SI"/>
        </w:rPr>
        <w:t xml:space="preserve">Број: </w:t>
      </w:r>
      <w:r w:rsidR="00804BB5" w:rsidRPr="00804BB5">
        <w:rPr>
          <w:rFonts w:ascii="Arial" w:hAnsi="Arial" w:cs="Arial"/>
          <w:sz w:val="22"/>
          <w:lang w:val="ru-RU"/>
        </w:rPr>
        <w:t>01-</w:t>
      </w:r>
      <w:r w:rsidR="00804BB5" w:rsidRPr="00804BB5">
        <w:rPr>
          <w:rFonts w:ascii="Arial" w:hAnsi="Arial" w:cs="Arial"/>
          <w:sz w:val="22"/>
          <w:lang w:val="sr-Latn-RS"/>
        </w:rPr>
        <w:t>1349</w:t>
      </w:r>
      <w:r w:rsidR="00804BB5">
        <w:rPr>
          <w:rFonts w:ascii="Arial" w:hAnsi="Arial" w:cs="Arial"/>
          <w:sz w:val="22"/>
          <w:lang w:val="sr-Latn-RS"/>
        </w:rPr>
        <w:t>/2</w:t>
      </w:r>
    </w:p>
    <w:p w14:paraId="6F8C274E" w14:textId="565B6541" w:rsidR="00C23373" w:rsidRPr="00C23373" w:rsidRDefault="005136CD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Датум: 27</w:t>
      </w:r>
      <w:r w:rsidR="00C23373" w:rsidRPr="00C23373">
        <w:rPr>
          <w:rFonts w:ascii="Arial" w:hAnsi="Arial" w:cs="Arial"/>
          <w:sz w:val="22"/>
          <w:szCs w:val="22"/>
          <w:lang w:val="sr-Cyrl-RS"/>
        </w:rPr>
        <w:t>.0</w:t>
      </w:r>
      <w:r w:rsidR="00E7531D">
        <w:rPr>
          <w:rFonts w:ascii="Arial" w:hAnsi="Arial" w:cs="Arial"/>
          <w:sz w:val="22"/>
          <w:szCs w:val="22"/>
          <w:lang w:val="sr-Latn-RS"/>
        </w:rPr>
        <w:t>9</w:t>
      </w:r>
      <w:r w:rsidR="00C23373" w:rsidRPr="00C23373">
        <w:rPr>
          <w:rFonts w:ascii="Arial" w:hAnsi="Arial" w:cs="Arial"/>
          <w:sz w:val="22"/>
          <w:szCs w:val="22"/>
          <w:lang w:val="sr-Cyrl-RS"/>
        </w:rPr>
        <w:t>.20</w:t>
      </w:r>
      <w:r w:rsidR="008979F6">
        <w:rPr>
          <w:rFonts w:ascii="Arial" w:hAnsi="Arial" w:cs="Arial"/>
          <w:sz w:val="22"/>
          <w:szCs w:val="22"/>
          <w:lang w:val="sr-Latn-RS"/>
        </w:rPr>
        <w:t>24</w:t>
      </w:r>
      <w:r w:rsidR="00C23373" w:rsidRPr="00C23373">
        <w:rPr>
          <w:rFonts w:ascii="Arial" w:hAnsi="Arial" w:cs="Arial"/>
          <w:sz w:val="22"/>
          <w:szCs w:val="22"/>
        </w:rPr>
        <w:t>.</w:t>
      </w:r>
      <w:r w:rsidR="00C23373" w:rsidRPr="00C23373">
        <w:rPr>
          <w:rFonts w:ascii="Arial" w:hAnsi="Arial" w:cs="Arial"/>
          <w:sz w:val="22"/>
          <w:szCs w:val="22"/>
          <w:lang w:val="sl-SI"/>
        </w:rPr>
        <w:t xml:space="preserve"> </w:t>
      </w:r>
      <w:r w:rsidR="00C23373" w:rsidRPr="00C23373">
        <w:rPr>
          <w:rFonts w:ascii="Arial" w:hAnsi="Arial" w:cs="Arial"/>
          <w:sz w:val="22"/>
          <w:szCs w:val="22"/>
          <w:lang w:val="sr-Cyrl-CS"/>
        </w:rPr>
        <w:t>године</w:t>
      </w:r>
    </w:p>
    <w:p w14:paraId="3BF7AA1E" w14:textId="77777777" w:rsidR="00C23373" w:rsidRPr="00C23373" w:rsidRDefault="00C23373" w:rsidP="00C2337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460649" w14:textId="6A6D3CF0" w:rsidR="00C23373" w:rsidRPr="00DC2C1D" w:rsidRDefault="00C23373" w:rsidP="00C23373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Финанасијског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="00082287"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C23373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C23373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C23373">
        <w:rPr>
          <w:rFonts w:ascii="Arial" w:hAnsi="Arial" w:cs="Arial"/>
          <w:b w:val="0"/>
          <w:sz w:val="22"/>
          <w:szCs w:val="22"/>
        </w:rPr>
        <w:t xml:space="preserve"> </w:t>
      </w:r>
      <w:r w:rsidR="00E7531D" w:rsidRPr="00804BB5">
        <w:rPr>
          <w:rFonts w:ascii="Arial" w:hAnsi="Arial" w:cs="Arial"/>
          <w:b w:val="0"/>
          <w:sz w:val="22"/>
          <w:szCs w:val="22"/>
          <w:lang w:val="sr-Cyrl-RS"/>
        </w:rPr>
        <w:t>01-1</w:t>
      </w:r>
      <w:r w:rsidR="00804BB5" w:rsidRPr="00804BB5">
        <w:rPr>
          <w:rFonts w:ascii="Arial" w:hAnsi="Arial" w:cs="Arial"/>
          <w:b w:val="0"/>
          <w:sz w:val="22"/>
          <w:szCs w:val="22"/>
          <w:lang w:val="en-US"/>
        </w:rPr>
        <w:t>349</w:t>
      </w:r>
      <w:r w:rsidRPr="00804BB5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C23373">
        <w:rPr>
          <w:rFonts w:ascii="Arial" w:hAnsi="Arial" w:cs="Arial"/>
          <w:b w:val="0"/>
          <w:sz w:val="22"/>
          <w:szCs w:val="22"/>
        </w:rPr>
        <w:t xml:space="preserve"> </w:t>
      </w:r>
      <w:r w:rsidRPr="005136CD">
        <w:rPr>
          <w:rFonts w:ascii="Arial" w:hAnsi="Arial" w:cs="Arial"/>
          <w:b w:val="0"/>
          <w:sz w:val="22"/>
          <w:szCs w:val="22"/>
        </w:rPr>
        <w:t xml:space="preserve">од </w:t>
      </w:r>
      <w:r w:rsidR="005136CD" w:rsidRPr="005136CD">
        <w:rPr>
          <w:rFonts w:ascii="Arial" w:hAnsi="Arial" w:cs="Arial"/>
          <w:b w:val="0"/>
          <w:sz w:val="22"/>
          <w:szCs w:val="22"/>
          <w:lang w:val="sr-Cyrl-RS"/>
        </w:rPr>
        <w:t>27</w:t>
      </w:r>
      <w:r w:rsidRPr="005136CD">
        <w:rPr>
          <w:rFonts w:ascii="Arial" w:hAnsi="Arial" w:cs="Arial"/>
          <w:b w:val="0"/>
          <w:sz w:val="22"/>
          <w:szCs w:val="22"/>
        </w:rPr>
        <w:t>.0</w:t>
      </w:r>
      <w:r w:rsidR="00E7531D" w:rsidRPr="005136CD">
        <w:rPr>
          <w:rFonts w:ascii="Arial" w:hAnsi="Arial" w:cs="Arial"/>
          <w:b w:val="0"/>
          <w:sz w:val="22"/>
          <w:szCs w:val="22"/>
          <w:lang w:val="sr-Cyrl-RS"/>
        </w:rPr>
        <w:t>9</w:t>
      </w:r>
      <w:r w:rsidRPr="005136CD">
        <w:rPr>
          <w:rFonts w:ascii="Arial" w:hAnsi="Arial" w:cs="Arial"/>
          <w:b w:val="0"/>
          <w:sz w:val="22"/>
          <w:szCs w:val="22"/>
        </w:rPr>
        <w:t>.202</w:t>
      </w:r>
      <w:r w:rsidR="008979F6" w:rsidRPr="005136CD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A90BBC">
        <w:rPr>
          <w:rFonts w:ascii="Arial" w:hAnsi="Arial" w:cs="Arial"/>
          <w:b w:val="0"/>
          <w:sz w:val="22"/>
          <w:szCs w:val="22"/>
        </w:rPr>
        <w:t>.</w:t>
      </w:r>
      <w:r w:rsidRPr="00C23373">
        <w:rPr>
          <w:rFonts w:ascii="Arial" w:hAnsi="Arial" w:cs="Arial"/>
          <w:b w:val="0"/>
          <w:sz w:val="22"/>
          <w:szCs w:val="22"/>
        </w:rPr>
        <w:t xml:space="preserve"> године,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C23373">
        <w:rPr>
          <w:rFonts w:ascii="Arial" w:hAnsi="Arial" w:cs="Arial"/>
          <w:b w:val="0"/>
          <w:sz w:val="22"/>
          <w:szCs w:val="22"/>
        </w:rPr>
        <w:t>достављамо:</w:t>
      </w:r>
    </w:p>
    <w:p w14:paraId="40D4E1F0" w14:textId="77777777" w:rsidR="00C23373" w:rsidRPr="006A136B" w:rsidRDefault="00C23373" w:rsidP="00C23373">
      <w:pPr>
        <w:pStyle w:val="Heading2"/>
        <w:rPr>
          <w:rFonts w:ascii="Arial" w:hAnsi="Arial" w:cs="Arial"/>
          <w:sz w:val="22"/>
          <w:szCs w:val="22"/>
          <w:lang w:val="sr-Latn-RS"/>
        </w:rPr>
      </w:pPr>
    </w:p>
    <w:p w14:paraId="41EC8257" w14:textId="77777777" w:rsidR="00C23373" w:rsidRPr="00C23373" w:rsidRDefault="00C23373" w:rsidP="00C23373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П О З И В</w:t>
      </w:r>
    </w:p>
    <w:p w14:paraId="29510864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>за достављање понуда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4BBB46E" w14:textId="5F8A76BF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НА-</w:t>
      </w:r>
      <w:r w:rsidR="00D92573">
        <w:rPr>
          <w:rFonts w:ascii="Arial" w:hAnsi="Arial" w:cs="Arial"/>
          <w:b/>
          <w:sz w:val="22"/>
          <w:szCs w:val="22"/>
          <w:lang w:val="sr-Latn-RS"/>
        </w:rPr>
        <w:t>26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8979F6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50059A1B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F19D014" w14:textId="047C921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414F3B">
        <w:rPr>
          <w:rFonts w:ascii="Arial" w:hAnsi="Arial" w:cs="Arial"/>
          <w:noProof/>
          <w:sz w:val="22"/>
          <w:szCs w:val="22"/>
          <w:lang w:val="sr-Cyrl-CS"/>
        </w:rPr>
        <w:t>добара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D92573" w:rsidRPr="00D92573">
        <w:rPr>
          <w:rFonts w:ascii="Arial" w:hAnsi="Arial" w:cs="Arial"/>
          <w:b/>
          <w:noProof/>
          <w:sz w:val="22"/>
          <w:szCs w:val="22"/>
          <w:lang w:val="sr-Cyrl-RS"/>
        </w:rPr>
        <w:t>Награде за пројекат 1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E7531D">
        <w:rPr>
          <w:rFonts w:ascii="Arial" w:hAnsi="Arial" w:cs="Arial"/>
          <w:bCs/>
          <w:sz w:val="22"/>
          <w:szCs w:val="22"/>
          <w:lang w:val="sr-Cyrl-CS"/>
        </w:rPr>
        <w:t>који су планирани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C507ED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71EB3F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FEB6EA9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4ADB025" w14:textId="6FDD96B6" w:rsidR="00C23373" w:rsidRPr="00C23373" w:rsidRDefault="00C23373" w:rsidP="0008228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082287">
        <w:rPr>
          <w:rFonts w:ascii="Arial" w:hAnsi="Arial" w:cs="Arial"/>
          <w:sz w:val="22"/>
          <w:szCs w:val="22"/>
          <w:lang w:val="sr-Cyrl-RS"/>
        </w:rPr>
        <w:t>најнижа понуђена цена</w:t>
      </w:r>
      <w:r w:rsidR="00414F3B">
        <w:rPr>
          <w:rFonts w:ascii="Arial" w:hAnsi="Arial" w:cs="Arial"/>
          <w:sz w:val="22"/>
          <w:szCs w:val="22"/>
          <w:lang w:val="sr-Cyrl-RS"/>
        </w:rPr>
        <w:t>.</w:t>
      </w:r>
    </w:p>
    <w:p w14:paraId="764B671C" w14:textId="77777777" w:rsidR="00C23373" w:rsidRPr="00C23373" w:rsidRDefault="00C23373" w:rsidP="00C233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31F1C62" w14:textId="1BE9C649" w:rsidR="00C23373" w:rsidRPr="00C23373" w:rsidRDefault="00C23373" w:rsidP="00414F3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414F3B" w:rsidRPr="00E57C67">
        <w:rPr>
          <w:rFonts w:ascii="Arial" w:hAnsi="Arial" w:cs="Arial"/>
          <w:sz w:val="22"/>
          <w:lang w:val="sr-Cyrl-CS"/>
        </w:rPr>
        <w:t xml:space="preserve">на текући рачун Испоручиоца у року </w:t>
      </w:r>
      <w:r w:rsidR="00414F3B" w:rsidRPr="00E57C67">
        <w:rPr>
          <w:rFonts w:ascii="Arial" w:hAnsi="Arial" w:cs="Arial"/>
          <w:sz w:val="22"/>
          <w:lang w:val="sr-Cyrl-RS"/>
        </w:rPr>
        <w:t>до</w:t>
      </w:r>
      <w:r w:rsidR="00414F3B"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="00414F3B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8768E9">
        <w:rPr>
          <w:rFonts w:ascii="Arial" w:hAnsi="Arial" w:cs="Arial"/>
          <w:sz w:val="22"/>
          <w:lang w:val="sr-Latn-RS"/>
        </w:rPr>
        <w:t xml:space="preserve"> </w:t>
      </w:r>
      <w:r w:rsidR="008768E9">
        <w:rPr>
          <w:rFonts w:ascii="Arial" w:hAnsi="Arial" w:cs="Arial"/>
          <w:sz w:val="22"/>
          <w:lang w:val="sr-Cyrl-RS"/>
        </w:rPr>
        <w:t>ЦРФ и</w:t>
      </w:r>
      <w:r w:rsidR="00414F3B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414F3B" w:rsidRPr="00E57C67">
        <w:rPr>
          <w:rFonts w:ascii="Arial" w:hAnsi="Arial" w:cs="Arial"/>
          <w:sz w:val="22"/>
          <w:lang w:val="sr-Latn-RS"/>
        </w:rPr>
        <w:t>.</w:t>
      </w:r>
    </w:p>
    <w:p w14:paraId="639540A3" w14:textId="77777777" w:rsidR="00414F3B" w:rsidRDefault="00414F3B" w:rsidP="00C2337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B90B644" w14:textId="56ADC61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 w:rsidR="00D92382"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</w:p>
    <w:p w14:paraId="39AD204D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CFC65" w14:textId="3A335133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14F3B">
        <w:rPr>
          <w:rFonts w:ascii="Arial" w:hAnsi="Arial" w:cs="Arial"/>
          <w:sz w:val="22"/>
          <w:szCs w:val="22"/>
          <w:lang w:val="sr-Cyrl-RS"/>
        </w:rPr>
        <w:t>добра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5247C5" w:rsidRPr="00D92573">
        <w:rPr>
          <w:rFonts w:ascii="Arial" w:hAnsi="Arial" w:cs="Arial"/>
          <w:b/>
          <w:noProof/>
          <w:sz w:val="22"/>
          <w:szCs w:val="22"/>
          <w:lang w:val="sr-Cyrl-RS"/>
        </w:rPr>
        <w:t>Награде за пројекат 1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14:paraId="0A2B810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022803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14:paraId="67C5CA9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9D1FB" w14:textId="2228666E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5247C5"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14:paraId="6FF95CD4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6B1844" w14:textId="2D2AFB2D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Рок за подношење понуда: Рок за подношење понуда је </w:t>
      </w:r>
      <w:r w:rsidR="005247C5">
        <w:rPr>
          <w:rFonts w:ascii="Arial" w:hAnsi="Arial" w:cs="Arial"/>
          <w:b/>
          <w:sz w:val="22"/>
          <w:szCs w:val="22"/>
          <w:lang w:val="sr-Latn-RS"/>
        </w:rPr>
        <w:t>5</w:t>
      </w:r>
      <w:r w:rsidRPr="00C23373">
        <w:rPr>
          <w:rFonts w:ascii="Arial" w:hAnsi="Arial" w:cs="Arial"/>
          <w:sz w:val="22"/>
          <w:szCs w:val="22"/>
        </w:rPr>
        <w:t xml:space="preserve"> дана од дана </w:t>
      </w:r>
      <w:r w:rsidRPr="00C23373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C23373">
        <w:rPr>
          <w:rFonts w:ascii="Arial" w:hAnsi="Arial" w:cs="Arial"/>
          <w:sz w:val="22"/>
          <w:szCs w:val="22"/>
        </w:rPr>
        <w:t xml:space="preserve">упућивања позива за подношење понуда, </w:t>
      </w:r>
      <w:r w:rsidRPr="005136CD">
        <w:rPr>
          <w:rFonts w:ascii="Arial" w:hAnsi="Arial" w:cs="Arial"/>
          <w:sz w:val="22"/>
          <w:szCs w:val="22"/>
        </w:rPr>
        <w:t xml:space="preserve">односно </w:t>
      </w:r>
      <w:r w:rsidRPr="005136CD">
        <w:rPr>
          <w:rFonts w:ascii="Arial" w:hAnsi="Arial" w:cs="Arial"/>
          <w:b/>
          <w:sz w:val="22"/>
          <w:szCs w:val="22"/>
        </w:rPr>
        <w:t xml:space="preserve">до </w:t>
      </w:r>
      <w:r w:rsidR="005136CD" w:rsidRPr="005136CD">
        <w:rPr>
          <w:rFonts w:ascii="Arial" w:hAnsi="Arial" w:cs="Arial"/>
          <w:b/>
          <w:sz w:val="22"/>
          <w:szCs w:val="22"/>
          <w:lang w:val="sr-Cyrl-RS"/>
        </w:rPr>
        <w:t>02</w:t>
      </w:r>
      <w:r w:rsidRPr="005136CD">
        <w:rPr>
          <w:rFonts w:ascii="Arial" w:hAnsi="Arial" w:cs="Arial"/>
          <w:b/>
          <w:sz w:val="22"/>
          <w:szCs w:val="22"/>
          <w:lang w:val="sr-Cyrl-RS"/>
        </w:rPr>
        <w:t>.</w:t>
      </w:r>
      <w:r w:rsidR="005136CD" w:rsidRPr="005136CD">
        <w:rPr>
          <w:rFonts w:ascii="Arial" w:hAnsi="Arial" w:cs="Arial"/>
          <w:b/>
          <w:sz w:val="22"/>
          <w:szCs w:val="22"/>
        </w:rPr>
        <w:t>10</w:t>
      </w:r>
      <w:r w:rsidR="00D92382" w:rsidRPr="005136CD">
        <w:rPr>
          <w:rFonts w:ascii="Arial" w:hAnsi="Arial" w:cs="Arial"/>
          <w:b/>
          <w:sz w:val="22"/>
          <w:szCs w:val="22"/>
        </w:rPr>
        <w:t>.2024</w:t>
      </w:r>
      <w:r w:rsidRPr="005136CD">
        <w:rPr>
          <w:rFonts w:ascii="Arial" w:hAnsi="Arial" w:cs="Arial"/>
          <w:sz w:val="22"/>
          <w:szCs w:val="22"/>
        </w:rPr>
        <w:t>.</w:t>
      </w:r>
      <w:r w:rsidR="005136CD" w:rsidRPr="005136CD">
        <w:rPr>
          <w:rFonts w:ascii="Arial" w:hAnsi="Arial" w:cs="Arial"/>
          <w:sz w:val="22"/>
          <w:szCs w:val="22"/>
        </w:rPr>
        <w:t xml:space="preserve"> године</w:t>
      </w:r>
      <w:r w:rsidR="005136CD">
        <w:rPr>
          <w:rFonts w:ascii="Arial" w:hAnsi="Arial" w:cs="Arial"/>
          <w:sz w:val="22"/>
          <w:szCs w:val="22"/>
        </w:rPr>
        <w:t xml:space="preserve"> у </w:t>
      </w:r>
      <w:r w:rsidR="005136CD" w:rsidRPr="005136CD">
        <w:rPr>
          <w:rFonts w:ascii="Arial" w:hAnsi="Arial" w:cs="Arial"/>
          <w:b/>
          <w:sz w:val="22"/>
          <w:szCs w:val="22"/>
        </w:rPr>
        <w:t>09</w:t>
      </w:r>
      <w:r w:rsidRPr="005136CD">
        <w:rPr>
          <w:rFonts w:ascii="Arial" w:hAnsi="Arial" w:cs="Arial"/>
          <w:b/>
          <w:sz w:val="22"/>
          <w:szCs w:val="22"/>
        </w:rPr>
        <w:t>:00 часова</w:t>
      </w:r>
      <w:r w:rsidR="00D92382">
        <w:rPr>
          <w:rFonts w:ascii="Arial" w:hAnsi="Arial" w:cs="Arial"/>
          <w:sz w:val="22"/>
          <w:szCs w:val="22"/>
        </w:rPr>
        <w:t>.</w:t>
      </w:r>
      <w:r w:rsidRPr="00C23373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38ECE3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A8BFE" w14:textId="7BCED87C" w:rsidR="00C23373" w:rsidRPr="00C23373" w:rsidRDefault="00C23373" w:rsidP="00D923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 w:rsidR="005247C5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 xml:space="preserve">, телефон </w:t>
      </w:r>
      <w:r w:rsidR="005247C5">
        <w:rPr>
          <w:rFonts w:ascii="Arial" w:hAnsi="Arial" w:cs="Arial"/>
          <w:sz w:val="22"/>
          <w:szCs w:val="22"/>
          <w:lang w:val="sr-Cyrl-RS"/>
        </w:rPr>
        <w:t>062/777-550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5247C5">
        <w:rPr>
          <w:rFonts w:ascii="Arial" w:hAnsi="Arial" w:cs="Arial"/>
          <w:sz w:val="22"/>
          <w:szCs w:val="22"/>
        </w:rPr>
        <w:t>oliver.gion</w:t>
      </w:r>
      <w:r w:rsidR="005247C5" w:rsidRPr="00C23373">
        <w:rPr>
          <w:rFonts w:ascii="Arial" w:hAnsi="Arial" w:cs="Arial"/>
          <w:sz w:val="22"/>
          <w:szCs w:val="22"/>
        </w:rPr>
        <w:t>@izjzv.org.rs</w:t>
      </w:r>
    </w:p>
    <w:p w14:paraId="2820A568" w14:textId="77777777" w:rsidR="004C7CBC" w:rsidRPr="00C23373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CB3B67" w14:textId="1D203D16" w:rsidR="0022087A" w:rsidRDefault="0022087A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8D43AC8" w14:textId="00DFF7A5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B2C1CE1" w14:textId="565CB676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DD0A03A" w14:textId="079F9AA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0FCBA62" w14:textId="4A87008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82C9E27" w14:textId="22BC06D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25F9404" w14:textId="47BE277B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4FD8534" w14:textId="6CEC0ED4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701CD48" w14:textId="7777777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77652FD" w14:textId="12EF6644" w:rsidR="00AC46DB" w:rsidRPr="00D92382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</w:pPr>
      <w:r w:rsidRPr="00D92382">
        <w:rPr>
          <w:rFonts w:ascii="Arial" w:hAnsi="Arial" w:cs="Arial"/>
          <w:b/>
          <w:szCs w:val="22"/>
          <w:lang w:val="sr-Cyrl-CS"/>
        </w:rPr>
        <w:lastRenderedPageBreak/>
        <w:t>Техничка спецификација</w:t>
      </w:r>
    </w:p>
    <w:p w14:paraId="615A6878" w14:textId="6228C0E2" w:rsidR="00AC46DB" w:rsidRPr="008A2B4B" w:rsidRDefault="005247C5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  <w:r w:rsidRPr="00D92573">
        <w:rPr>
          <w:rFonts w:ascii="Arial" w:hAnsi="Arial" w:cs="Arial"/>
          <w:b/>
          <w:noProof/>
          <w:sz w:val="22"/>
          <w:szCs w:val="22"/>
          <w:lang w:val="sr-Cyrl-RS"/>
        </w:rPr>
        <w:t>Награде за пројекат 1</w:t>
      </w:r>
    </w:p>
    <w:p w14:paraId="6466C0C2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4FDD00E" w14:textId="0613C069" w:rsidR="00AC46DB" w:rsidRPr="00C23373" w:rsidRDefault="008F0BA5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Предмет набавке обухвата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1123F">
        <w:rPr>
          <w:rFonts w:ascii="Arial" w:hAnsi="Arial" w:cs="Arial"/>
          <w:sz w:val="22"/>
          <w:szCs w:val="22"/>
          <w:lang w:val="sr-Cyrl-CS"/>
        </w:rPr>
        <w:t>добра из табеле испод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>:</w:t>
      </w:r>
    </w:p>
    <w:p w14:paraId="28239369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p w14:paraId="77DAF351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1417"/>
        <w:gridCol w:w="1423"/>
      </w:tblGrid>
      <w:tr w:rsidR="005247C5" w:rsidRPr="005247C5" w14:paraId="1FF766EE" w14:textId="77777777" w:rsidTr="00DA60C3">
        <w:trPr>
          <w:trHeight w:val="752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2EAE3BDB" w14:textId="77777777" w:rsidR="005247C5" w:rsidRPr="005247C5" w:rsidRDefault="005247C5" w:rsidP="0056444A">
            <w:pPr>
              <w:jc w:val="center"/>
              <w:rPr>
                <w:rFonts w:ascii="Arial" w:eastAsia="Calibri" w:hAnsi="Arial" w:cs="Arial"/>
                <w:b/>
                <w:szCs w:val="22"/>
                <w:lang w:val="sr-Cyrl-RS"/>
              </w:rPr>
            </w:pPr>
            <w:r w:rsidRPr="005247C5">
              <w:rPr>
                <w:rFonts w:ascii="Arial" w:hAnsi="Arial" w:cs="Arial"/>
                <w:b/>
                <w:szCs w:val="22"/>
                <w:lang w:val="sr-Cyrl-RS"/>
              </w:rPr>
              <w:t>РБ</w:t>
            </w:r>
          </w:p>
        </w:tc>
        <w:tc>
          <w:tcPr>
            <w:tcW w:w="6521" w:type="dxa"/>
            <w:shd w:val="clear" w:color="auto" w:fill="92D050"/>
            <w:vAlign w:val="center"/>
          </w:tcPr>
          <w:p w14:paraId="6D3B1154" w14:textId="77777777" w:rsidR="005247C5" w:rsidRPr="005247C5" w:rsidRDefault="005247C5" w:rsidP="0056444A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5247C5">
              <w:rPr>
                <w:rFonts w:ascii="Arial" w:eastAsia="Calibri" w:hAnsi="Arial" w:cs="Arial"/>
                <w:b/>
                <w:szCs w:val="22"/>
              </w:rPr>
              <w:t>Назив (опис) ставке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0E14BC61" w14:textId="77777777" w:rsidR="005247C5" w:rsidRPr="005247C5" w:rsidRDefault="005247C5" w:rsidP="0056444A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5247C5">
              <w:rPr>
                <w:rFonts w:ascii="Arial" w:eastAsia="Calibri" w:hAnsi="Arial" w:cs="Arial"/>
                <w:b/>
                <w:szCs w:val="22"/>
              </w:rPr>
              <w:t>Јединица мере</w:t>
            </w:r>
          </w:p>
        </w:tc>
        <w:tc>
          <w:tcPr>
            <w:tcW w:w="1423" w:type="dxa"/>
            <w:shd w:val="clear" w:color="auto" w:fill="92D050"/>
            <w:vAlign w:val="center"/>
          </w:tcPr>
          <w:p w14:paraId="4C8B8844" w14:textId="77777777" w:rsidR="005247C5" w:rsidRPr="005247C5" w:rsidRDefault="005247C5" w:rsidP="0056444A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5247C5">
              <w:rPr>
                <w:rFonts w:ascii="Arial" w:eastAsia="Calibri" w:hAnsi="Arial" w:cs="Arial"/>
                <w:b/>
                <w:szCs w:val="22"/>
              </w:rPr>
              <w:t>Количина</w:t>
            </w:r>
          </w:p>
        </w:tc>
      </w:tr>
      <w:tr w:rsidR="00DA60C3" w:rsidRPr="005247C5" w14:paraId="59AB64F8" w14:textId="77777777" w:rsidTr="00DA60C3">
        <w:trPr>
          <w:trHeight w:val="170"/>
          <w:jc w:val="center"/>
        </w:trPr>
        <w:tc>
          <w:tcPr>
            <w:tcW w:w="704" w:type="dxa"/>
            <w:vAlign w:val="center"/>
          </w:tcPr>
          <w:p w14:paraId="71348436" w14:textId="77777777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6C0FDF6" w14:textId="236C1A0F" w:rsidR="00DA60C3" w:rsidRPr="00DA60C3" w:rsidRDefault="00DA60C3" w:rsidP="00DA60C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Ранац школски 1 (плави, зелени), са</w:t>
            </w:r>
            <w:r w:rsidRPr="00DA60C3">
              <w:rPr>
                <w:rFonts w:ascii="Arial" w:hAnsi="Arial" w:cs="Arial"/>
                <w:color w:val="373737"/>
                <w:sz w:val="20"/>
                <w:szCs w:val="20"/>
                <w:shd w:val="clear" w:color="auto" w:fill="EFEFEF"/>
              </w:rPr>
              <w:t> </w:t>
            </w:r>
            <w:r w:rsidRPr="00DA60C3">
              <w:rPr>
                <w:rFonts w:ascii="Arial" w:hAnsi="Arial" w:cs="Arial"/>
                <w:sz w:val="20"/>
                <w:szCs w:val="20"/>
              </w:rPr>
              <w:t>два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отворена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бочна џепа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са гумом, са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предњи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м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џеп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ом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са вертикалним цибзаром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, са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једном великом преградом са дуплим цибзаром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са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једном преградом са дуплим цибзаром за ситнице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, са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ручком за ношење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Pr="00DA60C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димезије: </w:t>
            </w:r>
            <w:r w:rsidRPr="00DA60C3">
              <w:rPr>
                <w:rFonts w:ascii="Arial" w:hAnsi="Arial" w:cs="Arial"/>
                <w:sz w:val="20"/>
                <w:szCs w:val="20"/>
              </w:rPr>
              <w:t>45 x 27 x 17 цм</w:t>
            </w:r>
            <w:r w:rsidR="00040D7E">
              <w:rPr>
                <w:rFonts w:ascii="Arial" w:hAnsi="Arial" w:cs="Arial"/>
                <w:sz w:val="20"/>
                <w:szCs w:val="20"/>
              </w:rPr>
              <w:t xml:space="preserve"> (+-10%)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водоотпоран</w:t>
            </w:r>
          </w:p>
        </w:tc>
        <w:tc>
          <w:tcPr>
            <w:tcW w:w="1417" w:type="dxa"/>
            <w:vAlign w:val="center"/>
          </w:tcPr>
          <w:p w14:paraId="34DB8109" w14:textId="5A694421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C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23" w:type="dxa"/>
            <w:vAlign w:val="center"/>
          </w:tcPr>
          <w:p w14:paraId="63F218B9" w14:textId="07A21708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</w:tr>
      <w:tr w:rsidR="00DA60C3" w:rsidRPr="005247C5" w14:paraId="14716C7D" w14:textId="77777777" w:rsidTr="00DA60C3">
        <w:trPr>
          <w:trHeight w:val="101"/>
          <w:jc w:val="center"/>
        </w:trPr>
        <w:tc>
          <w:tcPr>
            <w:tcW w:w="704" w:type="dxa"/>
            <w:vAlign w:val="center"/>
          </w:tcPr>
          <w:p w14:paraId="1F4D7049" w14:textId="77777777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8D97376" w14:textId="01AADB71" w:rsidR="00DA60C3" w:rsidRPr="00DA60C3" w:rsidRDefault="00DA60C3" w:rsidP="00DA60C3">
            <w:pPr>
              <w:rPr>
                <w:rFonts w:ascii="Arial" w:hAnsi="Arial" w:cs="Arial"/>
                <w:sz w:val="20"/>
                <w:szCs w:val="20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Ранац школски 2 (рози), са</w:t>
            </w:r>
            <w:r w:rsidRPr="00DA60C3">
              <w:rPr>
                <w:rFonts w:ascii="Arial" w:hAnsi="Arial" w:cs="Arial"/>
                <w:color w:val="373737"/>
                <w:sz w:val="20"/>
                <w:szCs w:val="20"/>
                <w:shd w:val="clear" w:color="auto" w:fill="EFEFEF"/>
              </w:rPr>
              <w:t> </w:t>
            </w:r>
            <w:r w:rsidRPr="00DA60C3">
              <w:rPr>
                <w:rFonts w:ascii="Arial" w:hAnsi="Arial" w:cs="Arial"/>
                <w:sz w:val="20"/>
                <w:szCs w:val="20"/>
              </w:rPr>
              <w:t>два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отворена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бочна џепа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са гумом, са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предњи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м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џеп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ом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са вертикалним цибзаром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, са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једном великом преградом са дуплим цибзаром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са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једном преградом са дуплим цибзаром за ситнице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, са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ручком за ношење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Pr="00DA60C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димезије: </w:t>
            </w:r>
            <w:r w:rsidRPr="00DA60C3">
              <w:rPr>
                <w:rFonts w:ascii="Arial" w:hAnsi="Arial" w:cs="Arial"/>
                <w:sz w:val="20"/>
                <w:szCs w:val="20"/>
              </w:rPr>
              <w:t>45 x 27 x 17 цм</w:t>
            </w:r>
            <w:r w:rsidR="00040D7E">
              <w:rPr>
                <w:rFonts w:ascii="Arial" w:hAnsi="Arial" w:cs="Arial"/>
                <w:sz w:val="20"/>
                <w:szCs w:val="20"/>
              </w:rPr>
              <w:t xml:space="preserve"> (+-10%)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водоотпоран</w:t>
            </w:r>
          </w:p>
        </w:tc>
        <w:tc>
          <w:tcPr>
            <w:tcW w:w="1417" w:type="dxa"/>
            <w:vAlign w:val="center"/>
          </w:tcPr>
          <w:p w14:paraId="492F78FE" w14:textId="57330732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C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23" w:type="dxa"/>
            <w:vAlign w:val="center"/>
          </w:tcPr>
          <w:p w14:paraId="3D417D51" w14:textId="54491D30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</w:tr>
      <w:tr w:rsidR="00DA60C3" w:rsidRPr="005247C5" w14:paraId="50D42310" w14:textId="77777777" w:rsidTr="00DA60C3">
        <w:trPr>
          <w:trHeight w:val="377"/>
          <w:jc w:val="center"/>
        </w:trPr>
        <w:tc>
          <w:tcPr>
            <w:tcW w:w="704" w:type="dxa"/>
            <w:vAlign w:val="center"/>
          </w:tcPr>
          <w:p w14:paraId="5E5BA5A4" w14:textId="77777777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CEE6130" w14:textId="36C3AE9A" w:rsidR="00DA60C3" w:rsidRPr="00DA60C3" w:rsidRDefault="00DA60C3" w:rsidP="00DA60C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Ператоница пуна са 12 дрвених боја и 12 фломастера, 1 зарезач, 1 лењир, 2 графитне оловке и 1 хемијска оловка</w:t>
            </w:r>
          </w:p>
        </w:tc>
        <w:tc>
          <w:tcPr>
            <w:tcW w:w="1417" w:type="dxa"/>
            <w:vAlign w:val="center"/>
          </w:tcPr>
          <w:p w14:paraId="60135BC2" w14:textId="154BEA06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C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23" w:type="dxa"/>
            <w:vAlign w:val="center"/>
          </w:tcPr>
          <w:p w14:paraId="61B3FBEA" w14:textId="4DB652E0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</w:tr>
      <w:tr w:rsidR="00DA60C3" w:rsidRPr="005247C5" w14:paraId="68536464" w14:textId="77777777" w:rsidTr="00DA60C3">
        <w:trPr>
          <w:trHeight w:val="377"/>
          <w:jc w:val="center"/>
        </w:trPr>
        <w:tc>
          <w:tcPr>
            <w:tcW w:w="704" w:type="dxa"/>
            <w:vAlign w:val="center"/>
          </w:tcPr>
          <w:p w14:paraId="7551FB98" w14:textId="77777777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52DEDCD" w14:textId="31530A67" w:rsidR="00DA60C3" w:rsidRPr="00DA60C3" w:rsidRDefault="00DA60C3" w:rsidP="00DA60C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Ператоница празна силиконска, димезије </w:t>
            </w:r>
            <w:r w:rsidRPr="00DA60C3">
              <w:rPr>
                <w:rFonts w:ascii="Arial" w:hAnsi="Arial" w:cs="Arial"/>
                <w:sz w:val="20"/>
                <w:szCs w:val="20"/>
              </w:rPr>
              <w:t>20 x 5 x 6.5 цм</w:t>
            </w:r>
            <w:r w:rsidR="00040D7E">
              <w:rPr>
                <w:rFonts w:ascii="Arial" w:hAnsi="Arial" w:cs="Arial"/>
                <w:sz w:val="20"/>
                <w:szCs w:val="20"/>
              </w:rPr>
              <w:t xml:space="preserve"> (+-10%)</w:t>
            </w:r>
          </w:p>
        </w:tc>
        <w:tc>
          <w:tcPr>
            <w:tcW w:w="1417" w:type="dxa"/>
            <w:vAlign w:val="center"/>
          </w:tcPr>
          <w:p w14:paraId="2E08CDC8" w14:textId="0289FB48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C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23" w:type="dxa"/>
            <w:vAlign w:val="center"/>
          </w:tcPr>
          <w:p w14:paraId="22CB323F" w14:textId="12398502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</w:tr>
      <w:tr w:rsidR="00DA60C3" w:rsidRPr="005247C5" w14:paraId="25AEA399" w14:textId="77777777" w:rsidTr="00DA60C3">
        <w:trPr>
          <w:trHeight w:val="377"/>
          <w:jc w:val="center"/>
        </w:trPr>
        <w:tc>
          <w:tcPr>
            <w:tcW w:w="704" w:type="dxa"/>
            <w:vAlign w:val="center"/>
          </w:tcPr>
          <w:p w14:paraId="623F316F" w14:textId="77777777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D5858C0" w14:textId="2297B961" w:rsidR="00DA60C3" w:rsidRPr="00DA60C3" w:rsidRDefault="00DA60C3" w:rsidP="00DA60C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</w:rPr>
              <w:t>Анатомска школска торба 1, са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DA60C3">
              <w:rPr>
                <w:rFonts w:ascii="Arial" w:hAnsi="Arial" w:cs="Arial"/>
                <w:sz w:val="20"/>
                <w:szCs w:val="20"/>
              </w:rPr>
              <w:t>анатомским леђима, са јастучићима и алуминијумском шипком која може да се вади приликом прања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мрежаста леђа која омогућавају циркулацију ваздуха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нараменице са јастучићима за удобност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</w:t>
            </w:r>
            <w:r w:rsidRPr="00DA60C3">
              <w:rPr>
                <w:rFonts w:ascii="Arial" w:hAnsi="Arial" w:cs="Arial"/>
                <w:sz w:val="20"/>
                <w:szCs w:val="20"/>
              </w:rPr>
              <w:t>ојачане, каишеви за регулисање висине ранца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, са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рефлектујућим тракама са свих страна и на нараменицама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, са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два бочна џепа, торба је потребно да има три преграде са дупли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м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цибзар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ом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и ручком за ношење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димезије: 32 x 16 x 42цм</w:t>
            </w:r>
            <w:r w:rsidR="00040D7E">
              <w:rPr>
                <w:rFonts w:ascii="Arial" w:hAnsi="Arial" w:cs="Arial"/>
                <w:sz w:val="20"/>
                <w:szCs w:val="20"/>
              </w:rPr>
              <w:t xml:space="preserve"> (+-10%)</w:t>
            </w:r>
            <w:r w:rsidRPr="00DA60C3">
              <w:rPr>
                <w:rFonts w:ascii="Arial" w:hAnsi="Arial" w:cs="Arial"/>
                <w:sz w:val="20"/>
                <w:szCs w:val="20"/>
              </w:rPr>
              <w:t>, водоотпорна</w:t>
            </w:r>
          </w:p>
        </w:tc>
        <w:tc>
          <w:tcPr>
            <w:tcW w:w="1417" w:type="dxa"/>
            <w:vAlign w:val="center"/>
          </w:tcPr>
          <w:p w14:paraId="31518708" w14:textId="7E0633A3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C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23" w:type="dxa"/>
            <w:vAlign w:val="center"/>
          </w:tcPr>
          <w:p w14:paraId="1FB60A1C" w14:textId="1A3D4BFA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</w:tr>
      <w:tr w:rsidR="00DA60C3" w:rsidRPr="005247C5" w14:paraId="4160EDC9" w14:textId="77777777" w:rsidTr="00DA60C3">
        <w:trPr>
          <w:trHeight w:val="377"/>
          <w:jc w:val="center"/>
        </w:trPr>
        <w:tc>
          <w:tcPr>
            <w:tcW w:w="704" w:type="dxa"/>
            <w:vAlign w:val="center"/>
          </w:tcPr>
          <w:p w14:paraId="37C6ECBD" w14:textId="77777777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2A9C521" w14:textId="77777777" w:rsidR="00DA60C3" w:rsidRPr="00DA60C3" w:rsidRDefault="00DA60C3" w:rsidP="00DA60C3">
            <w:pPr>
              <w:pStyle w:val="NoSpacing"/>
              <w:rPr>
                <w:sz w:val="20"/>
                <w:szCs w:val="20"/>
              </w:rPr>
            </w:pPr>
            <w:r w:rsidRPr="00DA60C3">
              <w:rPr>
                <w:sz w:val="20"/>
                <w:szCs w:val="20"/>
                <w:lang w:val="sr-Cyrl-RS"/>
              </w:rPr>
              <w:t xml:space="preserve">Анатомска школска </w:t>
            </w:r>
            <w:r w:rsidRPr="00DA60C3">
              <w:rPr>
                <w:sz w:val="20"/>
                <w:szCs w:val="20"/>
              </w:rPr>
              <w:t xml:space="preserve">торба 2,  са анатомским леђима са јастучићима и алуминијумском шипком која може да се вади приликом прања, са мрежастим леђима </w:t>
            </w:r>
            <w:r w:rsidRPr="00DA60C3">
              <w:rPr>
                <w:sz w:val="20"/>
                <w:szCs w:val="20"/>
                <w:lang w:val="sr-Cyrl-RS"/>
              </w:rPr>
              <w:t>ради</w:t>
            </w:r>
            <w:r w:rsidRPr="00DA60C3">
              <w:rPr>
                <w:sz w:val="20"/>
                <w:szCs w:val="20"/>
              </w:rPr>
              <w:t xml:space="preserve"> </w:t>
            </w:r>
            <w:r w:rsidRPr="00DA60C3">
              <w:rPr>
                <w:sz w:val="20"/>
                <w:szCs w:val="20"/>
                <w:lang w:val="sr-Cyrl-RS"/>
              </w:rPr>
              <w:t xml:space="preserve">могућности </w:t>
            </w:r>
            <w:r w:rsidRPr="00DA60C3">
              <w:rPr>
                <w:sz w:val="20"/>
                <w:szCs w:val="20"/>
              </w:rPr>
              <w:t xml:space="preserve">циркулације ваздуха, са ојачаним нараменицама и са јастучићима за </w:t>
            </w:r>
            <w:r w:rsidRPr="00DA60C3">
              <w:rPr>
                <w:sz w:val="20"/>
                <w:szCs w:val="20"/>
                <w:lang w:val="sr-Cyrl-RS"/>
              </w:rPr>
              <w:t xml:space="preserve">бољу </w:t>
            </w:r>
            <w:r w:rsidRPr="00DA60C3">
              <w:rPr>
                <w:sz w:val="20"/>
                <w:szCs w:val="20"/>
              </w:rPr>
              <w:t>удобност и каишевима за регулисање висине ранца, са рефлектујући</w:t>
            </w:r>
            <w:r w:rsidRPr="00DA60C3">
              <w:rPr>
                <w:sz w:val="20"/>
                <w:szCs w:val="20"/>
                <w:lang w:val="sr-Cyrl-RS"/>
              </w:rPr>
              <w:t>м</w:t>
            </w:r>
            <w:r w:rsidRPr="00DA60C3">
              <w:rPr>
                <w:sz w:val="20"/>
                <w:szCs w:val="20"/>
              </w:rPr>
              <w:t xml:space="preserve"> тракама на нараменицама</w:t>
            </w:r>
            <w:r w:rsidRPr="00DA60C3">
              <w:rPr>
                <w:sz w:val="20"/>
                <w:szCs w:val="20"/>
                <w:lang w:val="sr-Cyrl-RS"/>
              </w:rPr>
              <w:t xml:space="preserve"> и </w:t>
            </w:r>
            <w:r w:rsidRPr="00DA60C3">
              <w:rPr>
                <w:sz w:val="20"/>
                <w:szCs w:val="20"/>
              </w:rPr>
              <w:t>са свих страна</w:t>
            </w:r>
            <w:r w:rsidRPr="00DA60C3">
              <w:rPr>
                <w:sz w:val="20"/>
                <w:szCs w:val="20"/>
                <w:lang w:val="sr-Cyrl-RS"/>
              </w:rPr>
              <w:t>, као</w:t>
            </w:r>
            <w:r w:rsidRPr="00DA60C3">
              <w:rPr>
                <w:sz w:val="20"/>
                <w:szCs w:val="20"/>
              </w:rPr>
              <w:t xml:space="preserve"> и</w:t>
            </w:r>
            <w:r w:rsidRPr="00DA60C3">
              <w:rPr>
                <w:sz w:val="20"/>
                <w:szCs w:val="20"/>
                <w:lang w:val="sr-Cyrl-RS"/>
              </w:rPr>
              <w:t xml:space="preserve"> са</w:t>
            </w:r>
            <w:r w:rsidRPr="00DA60C3">
              <w:rPr>
                <w:sz w:val="20"/>
                <w:szCs w:val="20"/>
              </w:rPr>
              <w:t xml:space="preserve"> “мачијим око</w:t>
            </w:r>
            <w:r w:rsidRPr="00DA60C3">
              <w:rPr>
                <w:sz w:val="20"/>
                <w:szCs w:val="20"/>
                <w:lang w:val="sr-Cyrl-RS"/>
              </w:rPr>
              <w:t>м</w:t>
            </w:r>
            <w:r w:rsidRPr="00DA60C3">
              <w:rPr>
                <w:sz w:val="20"/>
                <w:szCs w:val="20"/>
              </w:rPr>
              <w:t>” на поклопцу за закопчавање</w:t>
            </w:r>
            <w:r w:rsidRPr="00DA60C3">
              <w:rPr>
                <w:sz w:val="20"/>
                <w:szCs w:val="20"/>
                <w:lang w:val="sr-Cyrl-RS"/>
              </w:rPr>
              <w:t xml:space="preserve"> са задње стране.</w:t>
            </w:r>
            <w:r w:rsidRPr="00DA60C3">
              <w:rPr>
                <w:sz w:val="20"/>
                <w:szCs w:val="20"/>
              </w:rPr>
              <w:br/>
            </w:r>
            <w:r w:rsidRPr="00DA60C3">
              <w:rPr>
                <w:sz w:val="20"/>
                <w:szCs w:val="20"/>
                <w:lang w:val="sr-Cyrl-RS"/>
              </w:rPr>
              <w:t>Ранац је потребно да поседује</w:t>
            </w:r>
            <w:r w:rsidRPr="00DA60C3">
              <w:rPr>
                <w:sz w:val="20"/>
                <w:szCs w:val="20"/>
              </w:rPr>
              <w:t xml:space="preserve"> предњи џеп и два бочна џепа, ручку за ношење</w:t>
            </w:r>
            <w:r w:rsidRPr="00DA60C3">
              <w:rPr>
                <w:sz w:val="20"/>
                <w:szCs w:val="20"/>
                <w:lang w:val="sr-Cyrl-RS"/>
              </w:rPr>
              <w:t>.</w:t>
            </w:r>
          </w:p>
          <w:p w14:paraId="6574E56D" w14:textId="35846A4E" w:rsidR="00DA60C3" w:rsidRPr="00DA60C3" w:rsidRDefault="00DA60C3" w:rsidP="00DA60C3">
            <w:pPr>
              <w:rPr>
                <w:rFonts w:ascii="Arial" w:hAnsi="Arial" w:cs="Arial"/>
                <w:sz w:val="20"/>
                <w:szCs w:val="20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r w:rsidRPr="00DA60C3">
              <w:rPr>
                <w:rFonts w:ascii="Arial" w:hAnsi="Arial" w:cs="Arial"/>
                <w:sz w:val="20"/>
                <w:szCs w:val="20"/>
              </w:rPr>
              <w:t>имензија 48 x 18 x 40 цм</w:t>
            </w:r>
            <w:r w:rsidR="00040D7E">
              <w:rPr>
                <w:rFonts w:ascii="Arial" w:hAnsi="Arial" w:cs="Arial"/>
                <w:sz w:val="20"/>
                <w:szCs w:val="20"/>
              </w:rPr>
              <w:t xml:space="preserve"> (+-10%)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 w:rsidRPr="00DA60C3">
              <w:rPr>
                <w:rFonts w:ascii="Arial" w:hAnsi="Arial" w:cs="Arial"/>
                <w:sz w:val="20"/>
                <w:szCs w:val="20"/>
              </w:rPr>
              <w:t>водоотпорна</w:t>
            </w:r>
          </w:p>
        </w:tc>
        <w:tc>
          <w:tcPr>
            <w:tcW w:w="1417" w:type="dxa"/>
            <w:vAlign w:val="center"/>
          </w:tcPr>
          <w:p w14:paraId="50926D79" w14:textId="7ED99E66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C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23" w:type="dxa"/>
            <w:vAlign w:val="center"/>
          </w:tcPr>
          <w:p w14:paraId="1C7EA3DC" w14:textId="4B0F9039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</w:tr>
      <w:tr w:rsidR="00DA60C3" w:rsidRPr="005247C5" w14:paraId="4E5C2F36" w14:textId="77777777" w:rsidTr="00DA60C3">
        <w:trPr>
          <w:trHeight w:val="377"/>
          <w:jc w:val="center"/>
        </w:trPr>
        <w:tc>
          <w:tcPr>
            <w:tcW w:w="704" w:type="dxa"/>
            <w:vAlign w:val="center"/>
          </w:tcPr>
          <w:p w14:paraId="3E8F2112" w14:textId="77777777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3F47C58" w14:textId="72FDFFAD" w:rsidR="00DA60C3" w:rsidRPr="00DA60C3" w:rsidRDefault="00DA60C3" w:rsidP="00DA60C3">
            <w:pPr>
              <w:rPr>
                <w:rFonts w:ascii="Arial" w:hAnsi="Arial" w:cs="Arial"/>
                <w:sz w:val="20"/>
                <w:szCs w:val="20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Ранац школски 3 (црни</w:t>
            </w:r>
            <w:r w:rsidRPr="00DA60C3">
              <w:rPr>
                <w:rFonts w:ascii="Arial" w:hAnsi="Arial" w:cs="Arial"/>
                <w:sz w:val="20"/>
                <w:szCs w:val="20"/>
              </w:rPr>
              <w:t>), са једним отворен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им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бочни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м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џеп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ом,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једним бочни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м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џеп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ом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са цибзаром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, са д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ве велике преграде 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са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дупли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м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цибзаром</w:t>
            </w:r>
            <w:r w:rsidRPr="00DA60C3">
              <w:rPr>
                <w:rFonts w:ascii="Arial" w:hAnsi="Arial" w:cs="Arial"/>
                <w:sz w:val="20"/>
                <w:szCs w:val="20"/>
              </w:rPr>
              <w:t>, са једним предњи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м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џеп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ом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са 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цибзаром, са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једном мањом предњом преградом са цибзаром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, са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ручку за ношење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, са </w:t>
            </w:r>
            <w:r w:rsidRPr="00DA60C3">
              <w:rPr>
                <w:rFonts w:ascii="Arial" w:hAnsi="Arial" w:cs="Arial"/>
                <w:sz w:val="20"/>
                <w:szCs w:val="20"/>
              </w:rPr>
              <w:t>ојачаним дно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м,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димензије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48 x 40 x 18 цм</w:t>
            </w:r>
            <w:r w:rsidR="00040D7E">
              <w:rPr>
                <w:rFonts w:ascii="Arial" w:hAnsi="Arial" w:cs="Arial"/>
                <w:sz w:val="20"/>
                <w:szCs w:val="20"/>
              </w:rPr>
              <w:t xml:space="preserve"> (+-10%)</w:t>
            </w:r>
          </w:p>
        </w:tc>
        <w:tc>
          <w:tcPr>
            <w:tcW w:w="1417" w:type="dxa"/>
            <w:vAlign w:val="center"/>
          </w:tcPr>
          <w:p w14:paraId="2552F66A" w14:textId="3596AC2E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C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23" w:type="dxa"/>
            <w:vAlign w:val="center"/>
          </w:tcPr>
          <w:p w14:paraId="7AC40E0E" w14:textId="033E2B3C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</w:tr>
      <w:tr w:rsidR="00DA60C3" w:rsidRPr="005247C5" w14:paraId="4E958058" w14:textId="77777777" w:rsidTr="00DA60C3">
        <w:trPr>
          <w:trHeight w:val="377"/>
          <w:jc w:val="center"/>
        </w:trPr>
        <w:tc>
          <w:tcPr>
            <w:tcW w:w="704" w:type="dxa"/>
            <w:vAlign w:val="center"/>
          </w:tcPr>
          <w:p w14:paraId="418C1BD6" w14:textId="77777777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714A5D4" w14:textId="4B2301BC" w:rsidR="00DA60C3" w:rsidRPr="00DA60C3" w:rsidRDefault="00DA60C3" w:rsidP="00DA60C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Торба на раме, која се о</w:t>
            </w:r>
            <w:r w:rsidRPr="00DA60C3">
              <w:rPr>
                <w:rFonts w:ascii="Arial" w:hAnsi="Arial" w:cs="Arial"/>
                <w:sz w:val="20"/>
                <w:szCs w:val="20"/>
              </w:rPr>
              <w:t>твара на предњој страни са чичак траком,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са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мрежасти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м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џеп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ом</w:t>
            </w:r>
            <w:r w:rsidRPr="00DA60C3">
              <w:rPr>
                <w:rFonts w:ascii="Arial" w:hAnsi="Arial" w:cs="Arial"/>
                <w:sz w:val="20"/>
                <w:szCs w:val="20"/>
              </w:rPr>
              <w:t>, џеп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ом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са цибзаром и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још једном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мањом преградом за ситнице.</w:t>
            </w:r>
            <w:r w:rsidRPr="00DA60C3">
              <w:rPr>
                <w:rFonts w:ascii="Arial" w:hAnsi="Arial" w:cs="Arial"/>
                <w:sz w:val="20"/>
                <w:szCs w:val="20"/>
              </w:rPr>
              <w:br/>
              <w:t>Глави део торбе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да се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састоји из једне велике преграде која садржи чичак траку и још једну велику преграду која је на цибзар, да 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а задње 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спољне 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стране садржи још једну мању преграду, потребно је да 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т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орба 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поседује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нараменицу могућношћу подешавање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висине и ојачани део за раме.</w:t>
            </w:r>
            <w:r w:rsidRPr="00DA60C3">
              <w:rPr>
                <w:rFonts w:ascii="Arial" w:hAnsi="Arial" w:cs="Arial"/>
                <w:sz w:val="20"/>
                <w:szCs w:val="20"/>
              </w:rPr>
              <w:br/>
              <w:t>Димензије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Pr="00DA60C3">
              <w:rPr>
                <w:rFonts w:ascii="Arial" w:hAnsi="Arial" w:cs="Arial"/>
                <w:sz w:val="20"/>
                <w:szCs w:val="20"/>
              </w:rPr>
              <w:t xml:space="preserve"> 36 x 28 x 12 цм</w:t>
            </w:r>
            <w:r w:rsidR="00040D7E">
              <w:rPr>
                <w:rFonts w:ascii="Arial" w:hAnsi="Arial" w:cs="Arial"/>
                <w:sz w:val="20"/>
                <w:szCs w:val="20"/>
              </w:rPr>
              <w:t xml:space="preserve"> (+-10%)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 w:rsidRPr="00DA60C3">
              <w:rPr>
                <w:rFonts w:ascii="Arial" w:hAnsi="Arial" w:cs="Arial"/>
                <w:sz w:val="20"/>
                <w:szCs w:val="20"/>
              </w:rPr>
              <w:t>водоотпорна</w:t>
            </w:r>
          </w:p>
        </w:tc>
        <w:tc>
          <w:tcPr>
            <w:tcW w:w="1417" w:type="dxa"/>
            <w:vAlign w:val="center"/>
          </w:tcPr>
          <w:p w14:paraId="2E2A7BA0" w14:textId="6E0B819E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C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23" w:type="dxa"/>
            <w:vAlign w:val="center"/>
          </w:tcPr>
          <w:p w14:paraId="2ED57926" w14:textId="08C6DD2F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</w:p>
        </w:tc>
      </w:tr>
      <w:tr w:rsidR="00DA60C3" w:rsidRPr="005247C5" w14:paraId="1BCA2E23" w14:textId="77777777" w:rsidTr="00DA60C3">
        <w:trPr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8C21" w14:textId="77777777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1B7DC" w14:textId="23BFF6C7" w:rsidR="00DA60C3" w:rsidRPr="00040D7E" w:rsidRDefault="00DA60C3" w:rsidP="00DA60C3">
            <w:pPr>
              <w:rPr>
                <w:rFonts w:ascii="Arial" w:hAnsi="Arial" w:cs="Arial"/>
                <w:sz w:val="20"/>
                <w:szCs w:val="20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Украсне кесе разних боја</w:t>
            </w:r>
            <w:r w:rsidRPr="00DA60C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(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љубичаста, тиркиз, тамно зелена и светло зелена), димезија 42</w:t>
            </w:r>
            <w:r w:rsidRPr="00DA60C3">
              <w:rPr>
                <w:rFonts w:ascii="Arial" w:hAnsi="Arial" w:cs="Arial"/>
                <w:sz w:val="20"/>
                <w:szCs w:val="20"/>
                <w:lang w:val="sr-Latn-RS"/>
              </w:rPr>
              <w:t>x31x12</w:t>
            </w: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цм</w:t>
            </w:r>
            <w:r w:rsidR="00040D7E">
              <w:rPr>
                <w:rFonts w:ascii="Arial" w:hAnsi="Arial" w:cs="Arial"/>
                <w:sz w:val="20"/>
                <w:szCs w:val="20"/>
              </w:rPr>
              <w:t xml:space="preserve"> (+-10%)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76603" w14:textId="63B11BF3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C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33C15AEE" w14:textId="7D78991A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12</w:t>
            </w:r>
          </w:p>
        </w:tc>
      </w:tr>
      <w:tr w:rsidR="00DA60C3" w:rsidRPr="005247C5" w14:paraId="393C607E" w14:textId="77777777" w:rsidTr="00DA60C3">
        <w:trPr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A7BE" w14:textId="77777777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F241" w14:textId="26845D20" w:rsidR="00DA60C3" w:rsidRPr="00DA60C3" w:rsidRDefault="00DA60C3" w:rsidP="00DA60C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Блок број 5 за цртање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54D00" w14:textId="648DEB96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C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01E7EB59" w14:textId="48BD42BA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</w:tr>
      <w:tr w:rsidR="00DA60C3" w:rsidRPr="005247C5" w14:paraId="13202C47" w14:textId="77777777" w:rsidTr="00DA60C3">
        <w:trPr>
          <w:trHeight w:val="351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C4E8D3A" w14:textId="77777777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11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4C8CD78A" w14:textId="176043F3" w:rsidR="00DA60C3" w:rsidRPr="00DA60C3" w:rsidRDefault="00DA60C3" w:rsidP="00DA60C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Водене бојице 12/1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235B16F" w14:textId="328E1CEE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C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70E4C32B" w14:textId="2BF59529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</w:tr>
      <w:tr w:rsidR="00DA60C3" w:rsidRPr="005247C5" w14:paraId="27346FBB" w14:textId="77777777" w:rsidTr="00DA60C3">
        <w:trPr>
          <w:trHeight w:val="20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44F69BF" w14:textId="77777777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0598A8F2" w14:textId="3D8B4404" w:rsidR="00DA60C3" w:rsidRPr="00DA60C3" w:rsidRDefault="00DA60C3" w:rsidP="00DA60C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Дрвене бојице 12/1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95F640" w14:textId="4E2BD352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C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3014C0C7" w14:textId="59969268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</w:tr>
      <w:tr w:rsidR="00DA60C3" w:rsidRPr="005247C5" w14:paraId="5C9593FD" w14:textId="77777777" w:rsidTr="00DA60C3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1AF1FD1" w14:textId="77777777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56646852" w14:textId="1BADD4AC" w:rsidR="00DA60C3" w:rsidRPr="00DA60C3" w:rsidRDefault="00DA60C3" w:rsidP="00DA60C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Воштане бојице 12/1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502F1FF" w14:textId="6DA50692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C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3D0AA62B" w14:textId="062DFD0E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</w:tr>
      <w:tr w:rsidR="00DA60C3" w:rsidRPr="005247C5" w14:paraId="0F989B14" w14:textId="77777777" w:rsidTr="00DA60C3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15B3EFA" w14:textId="77777777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548BF681" w14:textId="33D459CB" w:rsidR="00DA60C3" w:rsidRPr="00DA60C3" w:rsidRDefault="00DA60C3" w:rsidP="00DA60C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Фломастери 12/1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87C8C1B" w14:textId="44B63C18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C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7D17A818" w14:textId="23FB3384" w:rsidR="00DA60C3" w:rsidRPr="00DA60C3" w:rsidRDefault="00DA60C3" w:rsidP="00DA60C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</w:tr>
      <w:tr w:rsidR="009044E3" w:rsidRPr="005247C5" w14:paraId="27B6B429" w14:textId="77777777" w:rsidTr="00DA60C3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C821991" w14:textId="77777777" w:rsidR="009044E3" w:rsidRPr="00DA60C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561BBE92" w14:textId="60F09437" w:rsidR="009044E3" w:rsidRPr="009044E3" w:rsidRDefault="009044E3" w:rsidP="009044E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 xml:space="preserve">Графитна оловка ХБ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16ABA4A" w14:textId="3B3F43C1" w:rsidR="009044E3" w:rsidRPr="009044E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767954CA" w14:textId="5F20F7F4" w:rsidR="009044E3" w:rsidRPr="009044E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3</w:t>
            </w:r>
          </w:p>
        </w:tc>
      </w:tr>
      <w:tr w:rsidR="009044E3" w:rsidRPr="005247C5" w14:paraId="18B663D4" w14:textId="77777777" w:rsidTr="00DA60C3">
        <w:trPr>
          <w:trHeight w:val="157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72A41C4" w14:textId="77777777" w:rsidR="009044E3" w:rsidRPr="00DA60C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1B29D0E0" w14:textId="255E8B14" w:rsidR="009044E3" w:rsidRPr="009044E3" w:rsidRDefault="009044E3" w:rsidP="009044E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Техничка оловка 0,7мм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3EDE98" w14:textId="1E3CCB06" w:rsidR="009044E3" w:rsidRPr="009044E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4E3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3CEE300E" w14:textId="0B0D5830" w:rsidR="009044E3" w:rsidRPr="009044E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3</w:t>
            </w:r>
          </w:p>
        </w:tc>
      </w:tr>
      <w:tr w:rsidR="009044E3" w:rsidRPr="005247C5" w14:paraId="7DBCB94A" w14:textId="77777777" w:rsidTr="00DA60C3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8206E38" w14:textId="77777777" w:rsidR="009044E3" w:rsidRPr="00DA60C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7F3128A4" w14:textId="129D26BD" w:rsidR="009044E3" w:rsidRPr="009044E3" w:rsidRDefault="009044E3" w:rsidP="009044E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Фумица за брисање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F114AA" w14:textId="0C201676" w:rsidR="009044E3" w:rsidRPr="009044E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0AB2859E" w14:textId="156FB50B" w:rsidR="009044E3" w:rsidRPr="009044E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3</w:t>
            </w:r>
          </w:p>
        </w:tc>
      </w:tr>
      <w:tr w:rsidR="009044E3" w:rsidRPr="005247C5" w14:paraId="20C55152" w14:textId="77777777" w:rsidTr="00DA60C3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C1D433E" w14:textId="77777777" w:rsidR="009044E3" w:rsidRPr="00DA60C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19A98901" w14:textId="6976DEE7" w:rsidR="009044E3" w:rsidRPr="009044E3" w:rsidRDefault="009044E3" w:rsidP="009044E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Хемијска гел оловка плава 0,7мм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7F998EC" w14:textId="3BA25240" w:rsidR="009044E3" w:rsidRPr="009044E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4E3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5D6C59FE" w14:textId="1BEE8A91" w:rsidR="009044E3" w:rsidRPr="009044E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2</w:t>
            </w:r>
          </w:p>
        </w:tc>
      </w:tr>
      <w:tr w:rsidR="009044E3" w:rsidRPr="005247C5" w14:paraId="0A18311F" w14:textId="77777777" w:rsidTr="00DA60C3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CCD8DC8" w14:textId="77777777" w:rsidR="009044E3" w:rsidRPr="00DA60C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04C50714" w14:textId="162E5626" w:rsidR="009044E3" w:rsidRPr="009044E3" w:rsidRDefault="009044E3" w:rsidP="009044E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Хемијска гел оловка црвена 0,7мм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AD4071" w14:textId="7797FC53" w:rsidR="009044E3" w:rsidRPr="009044E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4E3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328DEF0A" w14:textId="554E2F5D" w:rsidR="009044E3" w:rsidRPr="009044E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1</w:t>
            </w:r>
          </w:p>
        </w:tc>
      </w:tr>
      <w:tr w:rsidR="009044E3" w:rsidRPr="005247C5" w14:paraId="7BE8D658" w14:textId="77777777" w:rsidTr="00DA60C3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99264FA" w14:textId="289B028F" w:rsidR="009044E3" w:rsidRPr="00DA60C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2038856B" w14:textId="337BD68E" w:rsidR="009044E3" w:rsidRPr="009044E3" w:rsidRDefault="009044E3" w:rsidP="009044E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Блокчић за белешке А6 са спиралним повезом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3630EFF" w14:textId="30E2E246" w:rsidR="009044E3" w:rsidRPr="009044E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4E3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7A431E28" w14:textId="0B0F655C" w:rsidR="009044E3" w:rsidRPr="009044E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9</w:t>
            </w:r>
          </w:p>
        </w:tc>
      </w:tr>
      <w:tr w:rsidR="009044E3" w:rsidRPr="005247C5" w14:paraId="3C49A20B" w14:textId="77777777" w:rsidTr="00DA60C3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50F16FA" w14:textId="5C65FEEB" w:rsidR="009044E3" w:rsidRPr="00DA60C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3EF16836" w14:textId="68B02A4D" w:rsidR="009044E3" w:rsidRPr="009044E3" w:rsidRDefault="009044E3" w:rsidP="009044E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Едукативна друштвена игра – Мали геније таблица множења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E37AEF7" w14:textId="4953A86F" w:rsidR="009044E3" w:rsidRPr="009044E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4E3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49402148" w14:textId="297189B6" w:rsidR="009044E3" w:rsidRPr="009044E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2</w:t>
            </w:r>
          </w:p>
        </w:tc>
      </w:tr>
      <w:tr w:rsidR="009044E3" w:rsidRPr="005247C5" w14:paraId="6C8EF313" w14:textId="77777777" w:rsidTr="00DA60C3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CF4C097" w14:textId="78BCC383" w:rsidR="009044E3" w:rsidRPr="00DA60C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248D26BA" w14:textId="03BCC75D" w:rsidR="009044E3" w:rsidRPr="009044E3" w:rsidRDefault="009044E3" w:rsidP="009044E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Едукативна друштвена игра – Мали геније упознај људско тело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61382CD" w14:textId="7C38EFC2" w:rsidR="009044E3" w:rsidRPr="009044E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4E3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458DD0C5" w14:textId="2F52CF6D" w:rsidR="009044E3" w:rsidRPr="009044E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1</w:t>
            </w:r>
          </w:p>
        </w:tc>
      </w:tr>
      <w:tr w:rsidR="009044E3" w:rsidRPr="005247C5" w14:paraId="6E05D1A1" w14:textId="77777777" w:rsidTr="00DA60C3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582422B" w14:textId="6F5200F2" w:rsidR="009044E3" w:rsidRPr="00DA60C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71312BE8" w14:textId="16EC5C72" w:rsidR="009044E3" w:rsidRPr="009044E3" w:rsidRDefault="009044E3" w:rsidP="009044E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 xml:space="preserve">Графитна оловка ХБ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6E5DA5" w14:textId="04A33EB6" w:rsidR="009044E3" w:rsidRPr="009044E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530B27E1" w14:textId="05A96F90" w:rsidR="009044E3" w:rsidRPr="009044E3" w:rsidRDefault="009044E3" w:rsidP="009044E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3</w:t>
            </w:r>
          </w:p>
        </w:tc>
      </w:tr>
    </w:tbl>
    <w:p w14:paraId="57E917D4" w14:textId="1ADF706B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24440193" w14:textId="4857D99D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Динамика </w:t>
      </w:r>
      <w:r w:rsidR="00AA02A2">
        <w:rPr>
          <w:rFonts w:ascii="Arial" w:hAnsi="Arial" w:cs="Arial"/>
          <w:b/>
          <w:sz w:val="22"/>
          <w:szCs w:val="22"/>
          <w:lang w:val="sr-Cyrl-RS"/>
        </w:rPr>
        <w:t>испоруке добара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753D7B">
        <w:rPr>
          <w:rFonts w:ascii="Arial" w:hAnsi="Arial" w:cs="Arial"/>
          <w:sz w:val="22"/>
          <w:szCs w:val="22"/>
          <w:lang w:val="sr-Cyrl-RS"/>
        </w:rPr>
        <w:t>одмах по потписива</w:t>
      </w:r>
      <w:r w:rsidR="00F27CCC">
        <w:rPr>
          <w:rFonts w:ascii="Arial" w:hAnsi="Arial" w:cs="Arial"/>
          <w:sz w:val="22"/>
          <w:szCs w:val="22"/>
          <w:lang w:val="sr-Cyrl-RS"/>
        </w:rPr>
        <w:t>њу наруџбенице.</w:t>
      </w:r>
    </w:p>
    <w:p w14:paraId="5FFD365F" w14:textId="77777777" w:rsidR="00AC46DB" w:rsidRPr="00C23373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01BCFC7" w14:textId="5389E8B4" w:rsidR="00AC46DB" w:rsidRPr="00C23373" w:rsidRDefault="00F27CCC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="00AC46DB" w:rsidRPr="00C23373">
        <w:rPr>
          <w:rFonts w:ascii="Arial" w:hAnsi="Arial" w:cs="Arial"/>
          <w:sz w:val="22"/>
          <w:szCs w:val="22"/>
        </w:rPr>
        <w:t xml:space="preserve"> може на писмени захтев Наручиоца </w:t>
      </w:r>
      <w:r>
        <w:rPr>
          <w:rFonts w:ascii="Arial" w:hAnsi="Arial" w:cs="Arial"/>
          <w:sz w:val="22"/>
          <w:szCs w:val="22"/>
          <w:lang w:val="sr-Cyrl-RS"/>
        </w:rPr>
        <w:t>испоручити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 и</w:t>
      </w:r>
      <w:r>
        <w:rPr>
          <w:rFonts w:ascii="Arial" w:hAnsi="Arial" w:cs="Arial"/>
          <w:sz w:val="22"/>
          <w:szCs w:val="22"/>
          <w:lang w:val="sr-Cyrl-RS"/>
        </w:rPr>
        <w:t xml:space="preserve"> сродна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добра 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>предмету набавке</w:t>
      </w:r>
      <w:r w:rsidR="00AC46DB" w:rsidRPr="00C23373">
        <w:rPr>
          <w:rFonts w:ascii="Arial" w:hAnsi="Arial" w:cs="Arial"/>
          <w:sz w:val="22"/>
          <w:szCs w:val="22"/>
        </w:rPr>
        <w:t xml:space="preserve">, које нису наведене у Понуди са спецификацијом, а по условима из исте и по ценама важећег Ценовника </w:t>
      </w:r>
      <w:r w:rsidR="007744C2">
        <w:rPr>
          <w:rFonts w:ascii="Arial" w:hAnsi="Arial" w:cs="Arial"/>
          <w:sz w:val="22"/>
          <w:szCs w:val="22"/>
          <w:lang w:val="sr-Cyrl-RS"/>
        </w:rPr>
        <w:t>добављача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6EC8AB70" w14:textId="6B17406C" w:rsidR="00C23373" w:rsidRDefault="00C23373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760F52BC" w14:textId="44E5FEE4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6704FC3" w14:textId="5DB0CAFF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62688CB3" w14:textId="5FEA96BA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5A54665" w14:textId="708A6EF3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7FDDBD24" w14:textId="7CED47F1" w:rsidR="005E0FDC" w:rsidRDefault="005E0FD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35EDE9A7" w14:textId="03298450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6AC59FF7" w14:textId="3A96BBB2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43AB7AE6" w14:textId="24969E3A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4140D449" w14:textId="6F1CDDB7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4172B695" w14:textId="68D34AC4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0CE83CD7" w14:textId="4472AC58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7E4A7432" w14:textId="0958A644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28EF3B2C" w14:textId="512A8679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6775AD77" w14:textId="288CA272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3640BEB0" w14:textId="6CE04685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72FE3B53" w14:textId="1E36C548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363B24D0" w14:textId="1600083F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1A4913B5" w14:textId="77777777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237D7D91" w14:textId="67F8BB39" w:rsidR="00AC46DB" w:rsidRPr="00C23373" w:rsidRDefault="00AC46DB" w:rsidP="00AC46DB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t xml:space="preserve">ОБРАЗАЦ ПОНУДЕ број </w:t>
      </w:r>
      <w:r w:rsidR="008F0BA5" w:rsidRPr="00C23373">
        <w:rPr>
          <w:rFonts w:ascii="Arial" w:hAnsi="Arial" w:cs="Arial"/>
          <w:b/>
          <w:sz w:val="22"/>
          <w:szCs w:val="22"/>
          <w:lang w:val="sr-Cyrl-RS" w:eastAsia="sr-Latn-RS"/>
        </w:rPr>
        <w:t>________од_____________</w:t>
      </w:r>
    </w:p>
    <w:p w14:paraId="117DE812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0017EAB3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2046F8A6" w14:textId="79E3C84B" w:rsidR="00AC46DB" w:rsidRPr="00C23373" w:rsidRDefault="00AC46DB" w:rsidP="00AA02A2">
      <w:pPr>
        <w:spacing w:before="100" w:beforeAutospacing="1"/>
        <w:ind w:right="259"/>
        <w:jc w:val="center"/>
        <w:rPr>
          <w:rStyle w:val="StyleBold"/>
          <w:rFonts w:ascii="Arial" w:hAnsi="Arial" w:cs="Arial"/>
          <w:bCs w:val="0"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AC46DB" w:rsidRPr="00C23373" w14:paraId="3B0AF2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AB08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572A9F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260C4019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2B4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29B4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82B933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3CD3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E53B96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550521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BF89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3C1DC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3ED486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9DF3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A46CC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BAD23C8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C5B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F50AD2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25B530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5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A3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11D3BE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49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DA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38600A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C6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D1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134D592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E2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B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C08400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8F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49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6D1F3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57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0E7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29A1786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9C556C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B7C3FC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46BF8CA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603C537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26C5204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E40F9C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A36057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3C48806C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CF74B41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0C63B59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6F0DAA6" w14:textId="77C42695" w:rsidR="000E08E8" w:rsidRDefault="000E08E8" w:rsidP="003C063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  <w:sectPr w:rsidR="000E08E8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2EF97F68" w14:textId="3E604E2A" w:rsidR="00AC46DB" w:rsidRPr="000E08E8" w:rsidRDefault="00AC46DB" w:rsidP="000E08E8">
      <w:pPr>
        <w:spacing w:before="100" w:beforeAutospacing="1"/>
        <w:jc w:val="center"/>
        <w:rPr>
          <w:rFonts w:ascii="Arial" w:hAnsi="Arial" w:cs="Arial"/>
          <w:sz w:val="22"/>
          <w:szCs w:val="22"/>
          <w:lang w:val="sr-Latn-RS" w:eastAsia="sr-Latn-RS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lastRenderedPageBreak/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3499929F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3490EB8" w14:textId="2178BFFE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5572"/>
        <w:gridCol w:w="1262"/>
        <w:gridCol w:w="1278"/>
        <w:gridCol w:w="1387"/>
        <w:gridCol w:w="1387"/>
        <w:gridCol w:w="1213"/>
        <w:gridCol w:w="1487"/>
      </w:tblGrid>
      <w:tr w:rsidR="000E08E8" w14:paraId="79441852" w14:textId="28822CDC" w:rsidTr="000E08E8">
        <w:trPr>
          <w:trHeight w:val="595"/>
        </w:trPr>
        <w:tc>
          <w:tcPr>
            <w:tcW w:w="532" w:type="dxa"/>
            <w:vAlign w:val="center"/>
          </w:tcPr>
          <w:p w14:paraId="3502D73C" w14:textId="7B49A42C" w:rsidR="000E08E8" w:rsidRPr="00AA02A2" w:rsidRDefault="000E08E8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02A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5572" w:type="dxa"/>
            <w:vAlign w:val="center"/>
          </w:tcPr>
          <w:p w14:paraId="4907F64F" w14:textId="4FCAAC0E" w:rsidR="000E08E8" w:rsidRPr="002E27CA" w:rsidRDefault="000E08E8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ставке</w:t>
            </w:r>
          </w:p>
        </w:tc>
        <w:tc>
          <w:tcPr>
            <w:tcW w:w="1262" w:type="dxa"/>
            <w:vAlign w:val="center"/>
          </w:tcPr>
          <w:p w14:paraId="5181028D" w14:textId="2D37664F" w:rsidR="000E08E8" w:rsidRPr="002E27CA" w:rsidRDefault="000E08E8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278" w:type="dxa"/>
            <w:vAlign w:val="center"/>
          </w:tcPr>
          <w:p w14:paraId="251A33DB" w14:textId="01223681" w:rsidR="000E08E8" w:rsidRPr="002E27CA" w:rsidRDefault="000E08E8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387" w:type="dxa"/>
            <w:vAlign w:val="center"/>
          </w:tcPr>
          <w:p w14:paraId="05FD03FC" w14:textId="1A8CF68F" w:rsidR="000E08E8" w:rsidRPr="00CC260D" w:rsidRDefault="000E08E8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без ПДВ-а</w:t>
            </w:r>
          </w:p>
        </w:tc>
        <w:tc>
          <w:tcPr>
            <w:tcW w:w="1387" w:type="dxa"/>
            <w:vAlign w:val="center"/>
          </w:tcPr>
          <w:p w14:paraId="43401EB5" w14:textId="0524FF32" w:rsidR="000E08E8" w:rsidRPr="002E27CA" w:rsidRDefault="000E08E8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213" w:type="dxa"/>
            <w:vAlign w:val="center"/>
          </w:tcPr>
          <w:p w14:paraId="0B64FDAF" w14:textId="037375D5" w:rsidR="000E08E8" w:rsidRDefault="000E08E8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без ПДВ-а</w:t>
            </w:r>
          </w:p>
        </w:tc>
        <w:tc>
          <w:tcPr>
            <w:tcW w:w="1487" w:type="dxa"/>
            <w:vAlign w:val="center"/>
          </w:tcPr>
          <w:p w14:paraId="24FFBB68" w14:textId="71C72B1A" w:rsidR="000E08E8" w:rsidRDefault="000E08E8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цена са ПДВ-ом</w:t>
            </w:r>
          </w:p>
        </w:tc>
      </w:tr>
      <w:tr w:rsidR="00895653" w14:paraId="68933E6B" w14:textId="01C54333" w:rsidTr="000E08E8">
        <w:trPr>
          <w:trHeight w:val="266"/>
        </w:trPr>
        <w:tc>
          <w:tcPr>
            <w:tcW w:w="532" w:type="dxa"/>
            <w:vAlign w:val="center"/>
          </w:tcPr>
          <w:p w14:paraId="4465F1BB" w14:textId="15E9BBF6" w:rsidR="00895653" w:rsidRPr="009044E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22"/>
                <w:lang w:val="sr-Cyrl-C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1</w:t>
            </w:r>
          </w:p>
        </w:tc>
        <w:tc>
          <w:tcPr>
            <w:tcW w:w="5572" w:type="dxa"/>
            <w:vAlign w:val="center"/>
          </w:tcPr>
          <w:p w14:paraId="15F77B29" w14:textId="76AA406F" w:rsidR="00895653" w:rsidRPr="00895653" w:rsidRDefault="00895653" w:rsidP="0089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Ранац школски 1 (плави, зелени), са</w:t>
            </w:r>
            <w:r w:rsidRPr="00895653">
              <w:rPr>
                <w:rFonts w:ascii="Arial" w:hAnsi="Arial" w:cs="Arial"/>
                <w:color w:val="373737"/>
                <w:sz w:val="18"/>
                <w:szCs w:val="20"/>
                <w:shd w:val="clear" w:color="auto" w:fill="EFEFEF"/>
              </w:rPr>
              <w:t> </w:t>
            </w:r>
            <w:r w:rsidRPr="00895653">
              <w:rPr>
                <w:rFonts w:ascii="Arial" w:hAnsi="Arial" w:cs="Arial"/>
                <w:sz w:val="18"/>
                <w:szCs w:val="20"/>
              </w:rPr>
              <w:t>два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 xml:space="preserve"> отворена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бочна џепа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 xml:space="preserve"> са гумом, са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предњи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м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џеп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ом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са вертикалним цибзаром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, са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једном великом преградом са дуплим цибзаром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 xml:space="preserve"> и са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једном преградом са дуплим цибзаром за ситнице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, са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ручком за ношење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,</w:t>
            </w:r>
            <w:r w:rsidRPr="00895653">
              <w:rPr>
                <w:rFonts w:ascii="Arial" w:hAnsi="Arial" w:cs="Arial"/>
                <w:sz w:val="18"/>
                <w:szCs w:val="20"/>
                <w:lang w:val="sr-Latn-RS"/>
              </w:rPr>
              <w:t xml:space="preserve"> 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 xml:space="preserve">димезије: 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45 x 27 x 17 цм (+-10%), 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водоотпоран</w:t>
            </w:r>
          </w:p>
        </w:tc>
        <w:tc>
          <w:tcPr>
            <w:tcW w:w="1262" w:type="dxa"/>
            <w:vAlign w:val="center"/>
          </w:tcPr>
          <w:p w14:paraId="523CA0C5" w14:textId="36C01E13" w:rsidR="00895653" w:rsidRPr="00DA60C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DA60C3">
              <w:rPr>
                <w:rFonts w:ascii="Arial" w:hAnsi="Arial" w:cs="Arial"/>
                <w:sz w:val="18"/>
                <w:szCs w:val="18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20794D32" w14:textId="7A185940" w:rsidR="00895653" w:rsidRPr="00DA60C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DA60C3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387" w:type="dxa"/>
          </w:tcPr>
          <w:p w14:paraId="3807B58A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6F4A42CC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02802D64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07AFBAC5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895653" w14:paraId="1BCD37DA" w14:textId="7B9CD6BB" w:rsidTr="000E08E8">
        <w:trPr>
          <w:trHeight w:val="266"/>
        </w:trPr>
        <w:tc>
          <w:tcPr>
            <w:tcW w:w="532" w:type="dxa"/>
            <w:vAlign w:val="center"/>
          </w:tcPr>
          <w:p w14:paraId="4FF7A51D" w14:textId="6B05D42E" w:rsidR="00895653" w:rsidRPr="009044E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22"/>
                <w:lang w:val="sr-Latn-RS" w:eastAsia="sr-Latn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2</w:t>
            </w:r>
          </w:p>
        </w:tc>
        <w:tc>
          <w:tcPr>
            <w:tcW w:w="5572" w:type="dxa"/>
            <w:vAlign w:val="center"/>
          </w:tcPr>
          <w:p w14:paraId="6A862D7D" w14:textId="74D229C2" w:rsidR="00895653" w:rsidRPr="00895653" w:rsidRDefault="00895653" w:rsidP="0089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sr-Cyrl-RS" w:eastAsia="sr-Latn-RS"/>
              </w:rPr>
            </w:pP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Ранац школски 2 (рози), са</w:t>
            </w:r>
            <w:r w:rsidRPr="00895653">
              <w:rPr>
                <w:rFonts w:ascii="Arial" w:hAnsi="Arial" w:cs="Arial"/>
                <w:color w:val="373737"/>
                <w:sz w:val="18"/>
                <w:szCs w:val="20"/>
                <w:shd w:val="clear" w:color="auto" w:fill="EFEFEF"/>
              </w:rPr>
              <w:t> </w:t>
            </w:r>
            <w:r w:rsidRPr="00895653">
              <w:rPr>
                <w:rFonts w:ascii="Arial" w:hAnsi="Arial" w:cs="Arial"/>
                <w:sz w:val="18"/>
                <w:szCs w:val="20"/>
              </w:rPr>
              <w:t>два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 xml:space="preserve"> отворена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бочна џепа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 xml:space="preserve"> са гумом, са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предњи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м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џеп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ом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са вертикалним цибзаром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, са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једном великом преградом са дуплим цибзаром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 xml:space="preserve"> и са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једном преградом са дуплим цибзаром за ситнице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, са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ручком за ношење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,</w:t>
            </w:r>
            <w:r w:rsidRPr="00895653">
              <w:rPr>
                <w:rFonts w:ascii="Arial" w:hAnsi="Arial" w:cs="Arial"/>
                <w:sz w:val="18"/>
                <w:szCs w:val="20"/>
                <w:lang w:val="sr-Latn-RS"/>
              </w:rPr>
              <w:t xml:space="preserve"> 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 xml:space="preserve">димезије: 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45 x 27 x 17 цм (+-10%), 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водоотпоран</w:t>
            </w:r>
          </w:p>
        </w:tc>
        <w:tc>
          <w:tcPr>
            <w:tcW w:w="1262" w:type="dxa"/>
            <w:vAlign w:val="center"/>
          </w:tcPr>
          <w:p w14:paraId="388BFA17" w14:textId="064F5F67" w:rsidR="00895653" w:rsidRPr="00DA60C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6D060A7C" w14:textId="0E80C408" w:rsidR="00895653" w:rsidRPr="00DA60C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387" w:type="dxa"/>
          </w:tcPr>
          <w:p w14:paraId="28E797D7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647B20FB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3BBFF09F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4AE6B97D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895653" w14:paraId="760474A7" w14:textId="1066BAD1" w:rsidTr="000E08E8">
        <w:trPr>
          <w:trHeight w:val="266"/>
        </w:trPr>
        <w:tc>
          <w:tcPr>
            <w:tcW w:w="532" w:type="dxa"/>
            <w:vAlign w:val="center"/>
          </w:tcPr>
          <w:p w14:paraId="09EE958A" w14:textId="20A0DAF2" w:rsidR="00895653" w:rsidRPr="009044E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22"/>
                <w:lang w:val="sr-Latn-RS" w:eastAsia="sr-Latn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3</w:t>
            </w:r>
          </w:p>
        </w:tc>
        <w:tc>
          <w:tcPr>
            <w:tcW w:w="5572" w:type="dxa"/>
            <w:vAlign w:val="center"/>
          </w:tcPr>
          <w:p w14:paraId="20EB933F" w14:textId="30F8193C" w:rsidR="00895653" w:rsidRPr="00895653" w:rsidRDefault="00895653" w:rsidP="0089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sr-Cyrl-RS" w:eastAsia="sr-Latn-RS"/>
              </w:rPr>
            </w:pP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Ператоница пуна са 12 дрвених боја и 12 фломастера, 1 зарезач, 1 лењир, 2 графитне оловке и 1 хемијска оловка</w:t>
            </w:r>
          </w:p>
        </w:tc>
        <w:tc>
          <w:tcPr>
            <w:tcW w:w="1262" w:type="dxa"/>
            <w:vAlign w:val="center"/>
          </w:tcPr>
          <w:p w14:paraId="087C8FA3" w14:textId="18B2EA94" w:rsidR="00895653" w:rsidRPr="00DA60C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2D9F1916" w14:textId="353B5502" w:rsidR="00895653" w:rsidRPr="00DA60C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387" w:type="dxa"/>
          </w:tcPr>
          <w:p w14:paraId="4B9235A9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432177F9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173B9048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5019A590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895653" w14:paraId="35F956F4" w14:textId="02F163A7" w:rsidTr="000E08E8">
        <w:trPr>
          <w:trHeight w:val="266"/>
        </w:trPr>
        <w:tc>
          <w:tcPr>
            <w:tcW w:w="532" w:type="dxa"/>
            <w:vAlign w:val="center"/>
          </w:tcPr>
          <w:p w14:paraId="6FB11C1B" w14:textId="342D58BB" w:rsidR="00895653" w:rsidRPr="009044E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22"/>
                <w:lang w:val="sr-Latn-RS" w:eastAsia="sr-Latn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4</w:t>
            </w:r>
          </w:p>
        </w:tc>
        <w:tc>
          <w:tcPr>
            <w:tcW w:w="5572" w:type="dxa"/>
            <w:vAlign w:val="center"/>
          </w:tcPr>
          <w:p w14:paraId="78903BD4" w14:textId="71DAB66E" w:rsidR="00895653" w:rsidRPr="00895653" w:rsidRDefault="00895653" w:rsidP="0089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sr-Cyrl-RS" w:eastAsia="sr-Latn-RS"/>
              </w:rPr>
            </w:pP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 xml:space="preserve">Ператоница празна силиконска, димезије </w:t>
            </w:r>
            <w:r w:rsidRPr="00895653">
              <w:rPr>
                <w:rFonts w:ascii="Arial" w:hAnsi="Arial" w:cs="Arial"/>
                <w:sz w:val="18"/>
                <w:szCs w:val="20"/>
              </w:rPr>
              <w:t>20 x 5 x 6.5 цм (+-10%)</w:t>
            </w:r>
          </w:p>
        </w:tc>
        <w:tc>
          <w:tcPr>
            <w:tcW w:w="1262" w:type="dxa"/>
            <w:vAlign w:val="center"/>
          </w:tcPr>
          <w:p w14:paraId="50543651" w14:textId="543534B6" w:rsidR="00895653" w:rsidRPr="00DA60C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49B49678" w14:textId="21687E92" w:rsidR="00895653" w:rsidRPr="00DA60C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387" w:type="dxa"/>
          </w:tcPr>
          <w:p w14:paraId="2FFD59A7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25653044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164F9187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0188A516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895653" w14:paraId="2BB6E85D" w14:textId="7231DEEF" w:rsidTr="000E08E8">
        <w:trPr>
          <w:trHeight w:val="266"/>
        </w:trPr>
        <w:tc>
          <w:tcPr>
            <w:tcW w:w="532" w:type="dxa"/>
            <w:vAlign w:val="center"/>
          </w:tcPr>
          <w:p w14:paraId="6CAEA0A6" w14:textId="4E24AA81" w:rsidR="00895653" w:rsidRPr="009044E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22"/>
                <w:lang w:val="sr-Latn-RS" w:eastAsia="sr-Latn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5</w:t>
            </w:r>
          </w:p>
        </w:tc>
        <w:tc>
          <w:tcPr>
            <w:tcW w:w="5572" w:type="dxa"/>
            <w:vAlign w:val="center"/>
          </w:tcPr>
          <w:p w14:paraId="0255EDEE" w14:textId="7B877797" w:rsidR="00895653" w:rsidRPr="00895653" w:rsidRDefault="00895653" w:rsidP="0089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sr-Cyrl-RS" w:eastAsia="sr-Latn-RS"/>
              </w:rPr>
            </w:pPr>
            <w:r w:rsidRPr="00895653">
              <w:rPr>
                <w:rFonts w:ascii="Arial" w:hAnsi="Arial" w:cs="Arial"/>
                <w:sz w:val="18"/>
                <w:szCs w:val="20"/>
              </w:rPr>
              <w:t>Анатомска школска торба 1, са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 xml:space="preserve"> </w:t>
            </w:r>
            <w:r w:rsidRPr="00895653">
              <w:rPr>
                <w:rFonts w:ascii="Arial" w:hAnsi="Arial" w:cs="Arial"/>
                <w:sz w:val="18"/>
                <w:szCs w:val="20"/>
              </w:rPr>
              <w:t>анатомским леђима, са јастучићима и алуминијумском шипком која може да се вади приликом прања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,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мрежаста леђа која омогућавају циркулацију ваздуха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,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нараменице са јастучићима за удобност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 xml:space="preserve"> и </w:t>
            </w:r>
            <w:r w:rsidRPr="00895653">
              <w:rPr>
                <w:rFonts w:ascii="Arial" w:hAnsi="Arial" w:cs="Arial"/>
                <w:sz w:val="18"/>
                <w:szCs w:val="20"/>
              </w:rPr>
              <w:t>ојачане, каишеви за регулисање висине ранца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, са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рефлектујућим тракама са свих страна и на нараменицама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, са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два бочна џепа, торба је потребно да има три преграде са дупли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м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цибзар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ом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и ручком за ношење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,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димезије: 32 x 16 x 42цм (+-10%), водоотпорна</w:t>
            </w:r>
          </w:p>
        </w:tc>
        <w:tc>
          <w:tcPr>
            <w:tcW w:w="1262" w:type="dxa"/>
            <w:vAlign w:val="center"/>
          </w:tcPr>
          <w:p w14:paraId="35956D0C" w14:textId="443472F2" w:rsidR="00895653" w:rsidRPr="00DA60C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408537EF" w14:textId="18E071B6" w:rsidR="00895653" w:rsidRPr="00DA60C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387" w:type="dxa"/>
          </w:tcPr>
          <w:p w14:paraId="51BF9CBF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3EED2BD2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4ADFCFC4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7E427286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895653" w14:paraId="209FFAEC" w14:textId="56306781" w:rsidTr="000E08E8">
        <w:trPr>
          <w:trHeight w:val="266"/>
        </w:trPr>
        <w:tc>
          <w:tcPr>
            <w:tcW w:w="532" w:type="dxa"/>
            <w:vAlign w:val="center"/>
          </w:tcPr>
          <w:p w14:paraId="41A81710" w14:textId="083C4BB1" w:rsidR="00895653" w:rsidRPr="009044E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22"/>
                <w:lang w:val="sr-Latn-RS" w:eastAsia="sr-Latn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6</w:t>
            </w:r>
          </w:p>
        </w:tc>
        <w:tc>
          <w:tcPr>
            <w:tcW w:w="5572" w:type="dxa"/>
            <w:vAlign w:val="center"/>
          </w:tcPr>
          <w:p w14:paraId="0B31F0C9" w14:textId="77777777" w:rsidR="00895653" w:rsidRPr="00895653" w:rsidRDefault="00895653" w:rsidP="00895653">
            <w:pPr>
              <w:pStyle w:val="NoSpacing"/>
              <w:rPr>
                <w:sz w:val="18"/>
                <w:szCs w:val="20"/>
              </w:rPr>
            </w:pPr>
            <w:r w:rsidRPr="00895653">
              <w:rPr>
                <w:sz w:val="18"/>
                <w:szCs w:val="20"/>
                <w:lang w:val="sr-Cyrl-RS"/>
              </w:rPr>
              <w:t xml:space="preserve">Анатомска школска </w:t>
            </w:r>
            <w:r w:rsidRPr="00895653">
              <w:rPr>
                <w:sz w:val="18"/>
                <w:szCs w:val="20"/>
              </w:rPr>
              <w:t xml:space="preserve">торба 2,  са анатомским леђима са јастучићима и алуминијумском шипком која може да се вади приликом прања, са мрежастим леђима </w:t>
            </w:r>
            <w:r w:rsidRPr="00895653">
              <w:rPr>
                <w:sz w:val="18"/>
                <w:szCs w:val="20"/>
                <w:lang w:val="sr-Cyrl-RS"/>
              </w:rPr>
              <w:t>ради</w:t>
            </w:r>
            <w:r w:rsidRPr="00895653">
              <w:rPr>
                <w:sz w:val="18"/>
                <w:szCs w:val="20"/>
              </w:rPr>
              <w:t xml:space="preserve"> </w:t>
            </w:r>
            <w:r w:rsidRPr="00895653">
              <w:rPr>
                <w:sz w:val="18"/>
                <w:szCs w:val="20"/>
                <w:lang w:val="sr-Cyrl-RS"/>
              </w:rPr>
              <w:t xml:space="preserve">могућности </w:t>
            </w:r>
            <w:r w:rsidRPr="00895653">
              <w:rPr>
                <w:sz w:val="18"/>
                <w:szCs w:val="20"/>
              </w:rPr>
              <w:t xml:space="preserve">циркулације ваздуха, са ојачаним нараменицама и са јастучићима за </w:t>
            </w:r>
            <w:r w:rsidRPr="00895653">
              <w:rPr>
                <w:sz w:val="18"/>
                <w:szCs w:val="20"/>
                <w:lang w:val="sr-Cyrl-RS"/>
              </w:rPr>
              <w:t xml:space="preserve">бољу </w:t>
            </w:r>
            <w:r w:rsidRPr="00895653">
              <w:rPr>
                <w:sz w:val="18"/>
                <w:szCs w:val="20"/>
              </w:rPr>
              <w:t>удобност и каишевима за регулисање висине ранца, са рефлектујући</w:t>
            </w:r>
            <w:r w:rsidRPr="00895653">
              <w:rPr>
                <w:sz w:val="18"/>
                <w:szCs w:val="20"/>
                <w:lang w:val="sr-Cyrl-RS"/>
              </w:rPr>
              <w:t>м</w:t>
            </w:r>
            <w:r w:rsidRPr="00895653">
              <w:rPr>
                <w:sz w:val="18"/>
                <w:szCs w:val="20"/>
              </w:rPr>
              <w:t xml:space="preserve"> тракама на нараменицама</w:t>
            </w:r>
            <w:r w:rsidRPr="00895653">
              <w:rPr>
                <w:sz w:val="18"/>
                <w:szCs w:val="20"/>
                <w:lang w:val="sr-Cyrl-RS"/>
              </w:rPr>
              <w:t xml:space="preserve"> и </w:t>
            </w:r>
            <w:r w:rsidRPr="00895653">
              <w:rPr>
                <w:sz w:val="18"/>
                <w:szCs w:val="20"/>
              </w:rPr>
              <w:t>са свих страна</w:t>
            </w:r>
            <w:r w:rsidRPr="00895653">
              <w:rPr>
                <w:sz w:val="18"/>
                <w:szCs w:val="20"/>
                <w:lang w:val="sr-Cyrl-RS"/>
              </w:rPr>
              <w:t>, као</w:t>
            </w:r>
            <w:r w:rsidRPr="00895653">
              <w:rPr>
                <w:sz w:val="18"/>
                <w:szCs w:val="20"/>
              </w:rPr>
              <w:t xml:space="preserve"> и</w:t>
            </w:r>
            <w:r w:rsidRPr="00895653">
              <w:rPr>
                <w:sz w:val="18"/>
                <w:szCs w:val="20"/>
                <w:lang w:val="sr-Cyrl-RS"/>
              </w:rPr>
              <w:t xml:space="preserve"> са</w:t>
            </w:r>
            <w:r w:rsidRPr="00895653">
              <w:rPr>
                <w:sz w:val="18"/>
                <w:szCs w:val="20"/>
              </w:rPr>
              <w:t xml:space="preserve"> “мачијим око</w:t>
            </w:r>
            <w:r w:rsidRPr="00895653">
              <w:rPr>
                <w:sz w:val="18"/>
                <w:szCs w:val="20"/>
                <w:lang w:val="sr-Cyrl-RS"/>
              </w:rPr>
              <w:t>м</w:t>
            </w:r>
            <w:r w:rsidRPr="00895653">
              <w:rPr>
                <w:sz w:val="18"/>
                <w:szCs w:val="20"/>
              </w:rPr>
              <w:t>” на поклопцу за закопчавање</w:t>
            </w:r>
            <w:r w:rsidRPr="00895653">
              <w:rPr>
                <w:sz w:val="18"/>
                <w:szCs w:val="20"/>
                <w:lang w:val="sr-Cyrl-RS"/>
              </w:rPr>
              <w:t xml:space="preserve"> са задње стране.</w:t>
            </w:r>
            <w:r w:rsidRPr="00895653">
              <w:rPr>
                <w:sz w:val="18"/>
                <w:szCs w:val="20"/>
              </w:rPr>
              <w:br/>
            </w:r>
            <w:r w:rsidRPr="00895653">
              <w:rPr>
                <w:sz w:val="18"/>
                <w:szCs w:val="20"/>
                <w:lang w:val="sr-Cyrl-RS"/>
              </w:rPr>
              <w:t>Ранац је потребно да поседује</w:t>
            </w:r>
            <w:r w:rsidRPr="00895653">
              <w:rPr>
                <w:sz w:val="18"/>
                <w:szCs w:val="20"/>
              </w:rPr>
              <w:t xml:space="preserve"> предњи џеп и два бочна џепа, ручку за ношење</w:t>
            </w:r>
            <w:r w:rsidRPr="00895653">
              <w:rPr>
                <w:sz w:val="18"/>
                <w:szCs w:val="20"/>
                <w:lang w:val="sr-Cyrl-RS"/>
              </w:rPr>
              <w:t>.</w:t>
            </w:r>
          </w:p>
          <w:p w14:paraId="68899029" w14:textId="15EEFD07" w:rsidR="00895653" w:rsidRPr="00895653" w:rsidRDefault="00895653" w:rsidP="0089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sr-Cyrl-RS" w:eastAsia="sr-Latn-RS"/>
              </w:rPr>
            </w:pP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Д</w:t>
            </w:r>
            <w:r w:rsidRPr="00895653">
              <w:rPr>
                <w:rFonts w:ascii="Arial" w:hAnsi="Arial" w:cs="Arial"/>
                <w:sz w:val="18"/>
                <w:szCs w:val="20"/>
              </w:rPr>
              <w:t>имензија 48 x 18 x 40 цм (+-10%)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 xml:space="preserve">, </w:t>
            </w:r>
            <w:r w:rsidRPr="00895653">
              <w:rPr>
                <w:rFonts w:ascii="Arial" w:hAnsi="Arial" w:cs="Arial"/>
                <w:sz w:val="18"/>
                <w:szCs w:val="20"/>
              </w:rPr>
              <w:t>водоотпорна</w:t>
            </w:r>
          </w:p>
        </w:tc>
        <w:tc>
          <w:tcPr>
            <w:tcW w:w="1262" w:type="dxa"/>
            <w:vAlign w:val="center"/>
          </w:tcPr>
          <w:p w14:paraId="006C5C73" w14:textId="063D9933" w:rsidR="00895653" w:rsidRPr="00DA60C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58235C4D" w14:textId="00513454" w:rsidR="00895653" w:rsidRPr="00DA60C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387" w:type="dxa"/>
          </w:tcPr>
          <w:p w14:paraId="5F98DC79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064F05D9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324B4BFB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19FF9E33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895653" w14:paraId="2B8E1C55" w14:textId="7E64D84D" w:rsidTr="000E08E8">
        <w:trPr>
          <w:trHeight w:val="266"/>
        </w:trPr>
        <w:tc>
          <w:tcPr>
            <w:tcW w:w="532" w:type="dxa"/>
            <w:vAlign w:val="center"/>
          </w:tcPr>
          <w:p w14:paraId="7DE12129" w14:textId="44EF0695" w:rsidR="00895653" w:rsidRPr="009044E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22"/>
                <w:lang w:val="sr-Latn-RS" w:eastAsia="sr-Latn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7</w:t>
            </w:r>
          </w:p>
        </w:tc>
        <w:tc>
          <w:tcPr>
            <w:tcW w:w="5572" w:type="dxa"/>
            <w:vAlign w:val="center"/>
          </w:tcPr>
          <w:p w14:paraId="40C215E2" w14:textId="69021391" w:rsidR="00895653" w:rsidRPr="00895653" w:rsidRDefault="00895653" w:rsidP="0089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sr-Cyrl-RS" w:eastAsia="sr-Latn-RS"/>
              </w:rPr>
            </w:pP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Ранац школски 3 (црни</w:t>
            </w:r>
            <w:r w:rsidRPr="00895653">
              <w:rPr>
                <w:rFonts w:ascii="Arial" w:hAnsi="Arial" w:cs="Arial"/>
                <w:sz w:val="18"/>
                <w:szCs w:val="20"/>
              </w:rPr>
              <w:t>), са једним отворен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им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бочни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м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џеп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ом,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једним бочни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м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џеп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ом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са цибзаром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, са д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ве велике преграде 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са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дупли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м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цибзаром</w:t>
            </w:r>
            <w:r w:rsidRPr="00895653">
              <w:rPr>
                <w:rFonts w:ascii="Arial" w:hAnsi="Arial" w:cs="Arial"/>
                <w:sz w:val="18"/>
                <w:szCs w:val="20"/>
              </w:rPr>
              <w:t>, са једним предњи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м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џеп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ом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са 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цибзаром, са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једном мањом предњом преградом са цибзаром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, са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ручку за ношење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 xml:space="preserve">, са </w:t>
            </w:r>
            <w:r w:rsidRPr="00895653">
              <w:rPr>
                <w:rFonts w:ascii="Arial" w:hAnsi="Arial" w:cs="Arial"/>
                <w:sz w:val="18"/>
                <w:szCs w:val="20"/>
              </w:rPr>
              <w:t>ојачаним дно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м,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димензије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: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48 x 40 x 18 цм (+-10%)</w:t>
            </w:r>
          </w:p>
        </w:tc>
        <w:tc>
          <w:tcPr>
            <w:tcW w:w="1262" w:type="dxa"/>
            <w:vAlign w:val="center"/>
          </w:tcPr>
          <w:p w14:paraId="70CE5FD5" w14:textId="61AA0754" w:rsidR="00895653" w:rsidRPr="00DA60C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383F5B53" w14:textId="2AED0959" w:rsidR="00895653" w:rsidRPr="00DA60C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387" w:type="dxa"/>
          </w:tcPr>
          <w:p w14:paraId="719F5D2F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09C6D2B5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039809B3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7DCAF0A3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895653" w14:paraId="5F65BA6F" w14:textId="6D7EA85B" w:rsidTr="000E08E8">
        <w:trPr>
          <w:trHeight w:val="266"/>
        </w:trPr>
        <w:tc>
          <w:tcPr>
            <w:tcW w:w="532" w:type="dxa"/>
            <w:vAlign w:val="center"/>
          </w:tcPr>
          <w:p w14:paraId="4614ABE4" w14:textId="54D4230A" w:rsidR="00895653" w:rsidRPr="009044E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22"/>
                <w:lang w:val="sr-Latn-RS" w:eastAsia="sr-Latn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lastRenderedPageBreak/>
              <w:t>8</w:t>
            </w:r>
          </w:p>
        </w:tc>
        <w:tc>
          <w:tcPr>
            <w:tcW w:w="5572" w:type="dxa"/>
            <w:vAlign w:val="center"/>
          </w:tcPr>
          <w:p w14:paraId="221315F5" w14:textId="45F90772" w:rsidR="00895653" w:rsidRPr="00895653" w:rsidRDefault="00895653" w:rsidP="0089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sr-Cyrl-RS" w:eastAsia="sr-Latn-RS"/>
              </w:rPr>
            </w:pP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Торба на раме, која се о</w:t>
            </w:r>
            <w:r w:rsidRPr="00895653">
              <w:rPr>
                <w:rFonts w:ascii="Arial" w:hAnsi="Arial" w:cs="Arial"/>
                <w:sz w:val="18"/>
                <w:szCs w:val="20"/>
              </w:rPr>
              <w:t>твара на предњој страни са чичак траком,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 xml:space="preserve"> са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мрежасти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м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џеп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ом</w:t>
            </w:r>
            <w:r w:rsidRPr="00895653">
              <w:rPr>
                <w:rFonts w:ascii="Arial" w:hAnsi="Arial" w:cs="Arial"/>
                <w:sz w:val="18"/>
                <w:szCs w:val="20"/>
              </w:rPr>
              <w:t>, џеп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ом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са цибзаром и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 xml:space="preserve"> још једном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мањом преградом за ситнице.</w:t>
            </w:r>
            <w:r w:rsidRPr="00895653">
              <w:rPr>
                <w:rFonts w:ascii="Arial" w:hAnsi="Arial" w:cs="Arial"/>
                <w:sz w:val="18"/>
                <w:szCs w:val="20"/>
              </w:rPr>
              <w:br/>
              <w:t>Глави део торбе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 xml:space="preserve"> да се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састоји из једне велике преграде која садржи чичак траку и још једну велику преграду која је на цибзар, да 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с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а задње 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 xml:space="preserve">спољне 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стране садржи још једну мању преграду, потребно је да 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т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орба 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поседује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нараменицу могућношћу подешавање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а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висине и ојачани део за раме.</w:t>
            </w:r>
            <w:r w:rsidRPr="00895653">
              <w:rPr>
                <w:rFonts w:ascii="Arial" w:hAnsi="Arial" w:cs="Arial"/>
                <w:sz w:val="18"/>
                <w:szCs w:val="20"/>
              </w:rPr>
              <w:br/>
              <w:t>Димензије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: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36 x 28 x 12 цм (+-10%)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 xml:space="preserve">, </w:t>
            </w:r>
            <w:r w:rsidRPr="00895653">
              <w:rPr>
                <w:rFonts w:ascii="Arial" w:hAnsi="Arial" w:cs="Arial"/>
                <w:sz w:val="18"/>
                <w:szCs w:val="20"/>
              </w:rPr>
              <w:t>водоотпорна</w:t>
            </w:r>
          </w:p>
        </w:tc>
        <w:tc>
          <w:tcPr>
            <w:tcW w:w="1262" w:type="dxa"/>
            <w:vAlign w:val="center"/>
          </w:tcPr>
          <w:p w14:paraId="513E2075" w14:textId="1F0DCD2B" w:rsidR="00895653" w:rsidRPr="00DA60C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57701B25" w14:textId="4E86AD2F" w:rsidR="00895653" w:rsidRPr="00DA60C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  <w:lang w:val="sr-Cyrl-RS"/>
              </w:rPr>
              <w:t>10</w:t>
            </w:r>
          </w:p>
        </w:tc>
        <w:tc>
          <w:tcPr>
            <w:tcW w:w="1387" w:type="dxa"/>
          </w:tcPr>
          <w:p w14:paraId="02CE30D6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3B3445C7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1DC2ECC8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2F0D90BD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895653" w14:paraId="4D9502C1" w14:textId="367668DE" w:rsidTr="000E08E8">
        <w:trPr>
          <w:trHeight w:val="266"/>
        </w:trPr>
        <w:tc>
          <w:tcPr>
            <w:tcW w:w="532" w:type="dxa"/>
            <w:vAlign w:val="center"/>
          </w:tcPr>
          <w:p w14:paraId="4E07966B" w14:textId="4A8F7B37" w:rsidR="00895653" w:rsidRPr="009044E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22"/>
                <w:lang w:val="sr-Latn-RS" w:eastAsia="sr-Latn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9</w:t>
            </w:r>
          </w:p>
        </w:tc>
        <w:tc>
          <w:tcPr>
            <w:tcW w:w="5572" w:type="dxa"/>
            <w:vAlign w:val="center"/>
          </w:tcPr>
          <w:p w14:paraId="14225865" w14:textId="6941AB5F" w:rsidR="00895653" w:rsidRPr="00895653" w:rsidRDefault="00895653" w:rsidP="0089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sr-Cyrl-RS" w:eastAsia="sr-Latn-RS"/>
              </w:rPr>
            </w:pP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Украсне кесе разних боја</w:t>
            </w:r>
            <w:r w:rsidRPr="00895653">
              <w:rPr>
                <w:rFonts w:ascii="Arial" w:hAnsi="Arial" w:cs="Arial"/>
                <w:sz w:val="18"/>
                <w:szCs w:val="20"/>
                <w:lang w:val="sr-Latn-RS"/>
              </w:rPr>
              <w:t xml:space="preserve"> (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љубичаста, тиркиз, тамно зелена и светло зелена), димезија 42</w:t>
            </w:r>
            <w:r w:rsidRPr="00895653">
              <w:rPr>
                <w:rFonts w:ascii="Arial" w:hAnsi="Arial" w:cs="Arial"/>
                <w:sz w:val="18"/>
                <w:szCs w:val="20"/>
                <w:lang w:val="sr-Latn-RS"/>
              </w:rPr>
              <w:t>x31x12</w:t>
            </w:r>
            <w:r w:rsidRPr="00895653">
              <w:rPr>
                <w:rFonts w:ascii="Arial" w:hAnsi="Arial" w:cs="Arial"/>
                <w:sz w:val="18"/>
                <w:szCs w:val="20"/>
                <w:lang w:val="sr-Cyrl-RS"/>
              </w:rPr>
              <w:t>цм</w:t>
            </w:r>
            <w:r w:rsidRPr="00895653">
              <w:rPr>
                <w:rFonts w:ascii="Arial" w:hAnsi="Arial" w:cs="Arial"/>
                <w:sz w:val="18"/>
                <w:szCs w:val="20"/>
              </w:rPr>
              <w:t xml:space="preserve"> (+-10%)</w:t>
            </w:r>
          </w:p>
        </w:tc>
        <w:tc>
          <w:tcPr>
            <w:tcW w:w="1262" w:type="dxa"/>
            <w:vAlign w:val="center"/>
          </w:tcPr>
          <w:p w14:paraId="04A5E626" w14:textId="3ACA053A" w:rsidR="00895653" w:rsidRPr="00DA60C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6B7AEFE8" w14:textId="2CA2D8C5" w:rsidR="00895653" w:rsidRPr="00DA60C3" w:rsidRDefault="00895653" w:rsidP="0089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1387" w:type="dxa"/>
          </w:tcPr>
          <w:p w14:paraId="665288A5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07511B67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296D3182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77A1EE0D" w14:textId="77777777" w:rsidR="00895653" w:rsidRDefault="00895653" w:rsidP="008956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DA60C3" w14:paraId="7C7854DE" w14:textId="1A366E06" w:rsidTr="000E08E8">
        <w:trPr>
          <w:trHeight w:val="266"/>
        </w:trPr>
        <w:tc>
          <w:tcPr>
            <w:tcW w:w="532" w:type="dxa"/>
            <w:vAlign w:val="center"/>
          </w:tcPr>
          <w:p w14:paraId="669FE3B2" w14:textId="14EFF148" w:rsidR="00DA60C3" w:rsidRPr="009044E3" w:rsidRDefault="00DA60C3" w:rsidP="00DA60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22"/>
                <w:lang w:val="sr-Latn-RS" w:eastAsia="sr-Latn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10</w:t>
            </w:r>
          </w:p>
        </w:tc>
        <w:tc>
          <w:tcPr>
            <w:tcW w:w="5572" w:type="dxa"/>
            <w:vAlign w:val="center"/>
          </w:tcPr>
          <w:p w14:paraId="1EEF1795" w14:textId="2C2039CE" w:rsidR="00DA60C3" w:rsidRPr="00DA60C3" w:rsidRDefault="00DA60C3" w:rsidP="00DA60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  <w:lang w:val="sr-Cyrl-RS"/>
              </w:rPr>
              <w:t>Блок број 5 за цртање</w:t>
            </w:r>
          </w:p>
        </w:tc>
        <w:tc>
          <w:tcPr>
            <w:tcW w:w="1262" w:type="dxa"/>
            <w:vAlign w:val="center"/>
          </w:tcPr>
          <w:p w14:paraId="55686287" w14:textId="6D8C5996" w:rsidR="00DA60C3" w:rsidRPr="00DA60C3" w:rsidRDefault="00DA60C3" w:rsidP="00DA60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2098C61D" w14:textId="4164448D" w:rsidR="00DA60C3" w:rsidRPr="00DA60C3" w:rsidRDefault="00DA60C3" w:rsidP="00DA60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1387" w:type="dxa"/>
          </w:tcPr>
          <w:p w14:paraId="1FF4FDAF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14B4F06D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72CB1513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3527950D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DA60C3" w14:paraId="07E8FC9B" w14:textId="4A8DE864" w:rsidTr="000E08E8">
        <w:trPr>
          <w:trHeight w:val="266"/>
        </w:trPr>
        <w:tc>
          <w:tcPr>
            <w:tcW w:w="532" w:type="dxa"/>
            <w:vAlign w:val="center"/>
          </w:tcPr>
          <w:p w14:paraId="099FB482" w14:textId="640CCCEE" w:rsidR="00DA60C3" w:rsidRPr="009044E3" w:rsidRDefault="00DA60C3" w:rsidP="00DA60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22"/>
                <w:lang w:val="sr-Latn-RS" w:eastAsia="sr-Latn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11</w:t>
            </w:r>
          </w:p>
        </w:tc>
        <w:tc>
          <w:tcPr>
            <w:tcW w:w="5572" w:type="dxa"/>
            <w:vAlign w:val="center"/>
          </w:tcPr>
          <w:p w14:paraId="4EDC9373" w14:textId="1BFB65F6" w:rsidR="00DA60C3" w:rsidRPr="00DA60C3" w:rsidRDefault="00DA60C3" w:rsidP="00DA60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  <w:lang w:val="sr-Cyrl-RS"/>
              </w:rPr>
              <w:t>Водене бојице 12/1</w:t>
            </w:r>
          </w:p>
        </w:tc>
        <w:tc>
          <w:tcPr>
            <w:tcW w:w="1262" w:type="dxa"/>
            <w:vAlign w:val="center"/>
          </w:tcPr>
          <w:p w14:paraId="7F1193C4" w14:textId="45D21E02" w:rsidR="00DA60C3" w:rsidRPr="00DA60C3" w:rsidRDefault="00DA60C3" w:rsidP="00DA60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605EC31B" w14:textId="3916EC8B" w:rsidR="00DA60C3" w:rsidRPr="00DA60C3" w:rsidRDefault="00DA60C3" w:rsidP="00DA60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1387" w:type="dxa"/>
          </w:tcPr>
          <w:p w14:paraId="2E6FDB38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1439C937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00C46030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411927E8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DA60C3" w14:paraId="23860C85" w14:textId="7D1CD87A" w:rsidTr="000E08E8">
        <w:trPr>
          <w:trHeight w:val="266"/>
        </w:trPr>
        <w:tc>
          <w:tcPr>
            <w:tcW w:w="532" w:type="dxa"/>
            <w:vAlign w:val="center"/>
          </w:tcPr>
          <w:p w14:paraId="263AC1A6" w14:textId="148D9216" w:rsidR="00DA60C3" w:rsidRPr="009044E3" w:rsidRDefault="00DA60C3" w:rsidP="00DA60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22"/>
                <w:lang w:val="sr-Latn-RS" w:eastAsia="sr-Latn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12</w:t>
            </w:r>
          </w:p>
        </w:tc>
        <w:tc>
          <w:tcPr>
            <w:tcW w:w="5572" w:type="dxa"/>
            <w:vAlign w:val="center"/>
          </w:tcPr>
          <w:p w14:paraId="3723B61A" w14:textId="48C71E07" w:rsidR="00DA60C3" w:rsidRPr="00DA60C3" w:rsidRDefault="00DA60C3" w:rsidP="00DA60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  <w:lang w:val="sr-Cyrl-RS"/>
              </w:rPr>
              <w:t>Дрвене бојице 12/1</w:t>
            </w:r>
          </w:p>
        </w:tc>
        <w:tc>
          <w:tcPr>
            <w:tcW w:w="1262" w:type="dxa"/>
            <w:vAlign w:val="center"/>
          </w:tcPr>
          <w:p w14:paraId="700DD125" w14:textId="06304422" w:rsidR="00DA60C3" w:rsidRPr="00DA60C3" w:rsidRDefault="00DA60C3" w:rsidP="00DA60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5D1D6024" w14:textId="4D0A2EC4" w:rsidR="00DA60C3" w:rsidRPr="00DA60C3" w:rsidRDefault="00DA60C3" w:rsidP="00DA60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1387" w:type="dxa"/>
          </w:tcPr>
          <w:p w14:paraId="4AFE2DE7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1433D52E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17CD33A7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56A9C16C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DA60C3" w14:paraId="434C8403" w14:textId="496E24E0" w:rsidTr="000E08E8">
        <w:trPr>
          <w:trHeight w:val="266"/>
        </w:trPr>
        <w:tc>
          <w:tcPr>
            <w:tcW w:w="532" w:type="dxa"/>
            <w:vAlign w:val="center"/>
          </w:tcPr>
          <w:p w14:paraId="3C1A5B64" w14:textId="715651CC" w:rsidR="00DA60C3" w:rsidRPr="009044E3" w:rsidRDefault="00DA60C3" w:rsidP="00DA60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22"/>
                <w:lang w:val="sr-Latn-RS" w:eastAsia="sr-Latn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13</w:t>
            </w:r>
          </w:p>
        </w:tc>
        <w:tc>
          <w:tcPr>
            <w:tcW w:w="5572" w:type="dxa"/>
            <w:vAlign w:val="center"/>
          </w:tcPr>
          <w:p w14:paraId="5A30D030" w14:textId="13AC49B1" w:rsidR="00DA60C3" w:rsidRPr="00DA60C3" w:rsidRDefault="00DA60C3" w:rsidP="00DA60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  <w:lang w:val="sr-Cyrl-RS"/>
              </w:rPr>
              <w:t>Воштане бојице 12/1</w:t>
            </w:r>
          </w:p>
        </w:tc>
        <w:tc>
          <w:tcPr>
            <w:tcW w:w="1262" w:type="dxa"/>
            <w:vAlign w:val="center"/>
          </w:tcPr>
          <w:p w14:paraId="1DAF9882" w14:textId="69776285" w:rsidR="00DA60C3" w:rsidRPr="00DA60C3" w:rsidRDefault="00DA60C3" w:rsidP="00DA60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747A693F" w14:textId="650BFB54" w:rsidR="00DA60C3" w:rsidRPr="00DA60C3" w:rsidRDefault="00DA60C3" w:rsidP="00DA60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1387" w:type="dxa"/>
          </w:tcPr>
          <w:p w14:paraId="172494AB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7168247B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4F2AF2E6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21897AA5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DA60C3" w14:paraId="2305B972" w14:textId="3232DA8B" w:rsidTr="000E08E8">
        <w:trPr>
          <w:trHeight w:val="266"/>
        </w:trPr>
        <w:tc>
          <w:tcPr>
            <w:tcW w:w="532" w:type="dxa"/>
            <w:vAlign w:val="center"/>
          </w:tcPr>
          <w:p w14:paraId="7E9EBD78" w14:textId="2AFDA3AD" w:rsidR="00DA60C3" w:rsidRPr="009044E3" w:rsidRDefault="00DA60C3" w:rsidP="00DA60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22"/>
                <w:lang w:val="sr-Latn-RS" w:eastAsia="sr-Latn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14</w:t>
            </w:r>
          </w:p>
        </w:tc>
        <w:tc>
          <w:tcPr>
            <w:tcW w:w="5572" w:type="dxa"/>
            <w:vAlign w:val="center"/>
          </w:tcPr>
          <w:p w14:paraId="2AD7949D" w14:textId="31556DB3" w:rsidR="00DA60C3" w:rsidRPr="00DA60C3" w:rsidRDefault="00DA60C3" w:rsidP="00DA60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  <w:lang w:val="sr-Cyrl-RS"/>
              </w:rPr>
              <w:t>Фломастери 12/1</w:t>
            </w:r>
          </w:p>
        </w:tc>
        <w:tc>
          <w:tcPr>
            <w:tcW w:w="1262" w:type="dxa"/>
            <w:vAlign w:val="center"/>
          </w:tcPr>
          <w:p w14:paraId="2B6D13CB" w14:textId="7D1B4246" w:rsidR="00DA60C3" w:rsidRPr="00DA60C3" w:rsidRDefault="00DA60C3" w:rsidP="00DA60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129D1489" w14:textId="063440D9" w:rsidR="00DA60C3" w:rsidRPr="00DA60C3" w:rsidRDefault="00DA60C3" w:rsidP="00DA60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1387" w:type="dxa"/>
          </w:tcPr>
          <w:p w14:paraId="2F2991AE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68C685BE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6DE235C8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63F6CEBA" w14:textId="77777777" w:rsidR="00DA60C3" w:rsidRDefault="00DA60C3" w:rsidP="00DA60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9044E3" w14:paraId="4B7E917A" w14:textId="0E65934F" w:rsidTr="000E08E8">
        <w:trPr>
          <w:trHeight w:val="266"/>
        </w:trPr>
        <w:tc>
          <w:tcPr>
            <w:tcW w:w="532" w:type="dxa"/>
            <w:vAlign w:val="center"/>
          </w:tcPr>
          <w:p w14:paraId="7A067F48" w14:textId="1A2946B7" w:rsidR="009044E3" w:rsidRPr="009044E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22"/>
                <w:lang w:val="sr-Latn-RS" w:eastAsia="sr-Latn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15</w:t>
            </w:r>
          </w:p>
        </w:tc>
        <w:tc>
          <w:tcPr>
            <w:tcW w:w="5572" w:type="dxa"/>
            <w:vAlign w:val="center"/>
          </w:tcPr>
          <w:p w14:paraId="664DF453" w14:textId="7A36F68D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Фломастери 12/1</w:t>
            </w:r>
          </w:p>
        </w:tc>
        <w:tc>
          <w:tcPr>
            <w:tcW w:w="1262" w:type="dxa"/>
            <w:vAlign w:val="center"/>
          </w:tcPr>
          <w:p w14:paraId="57A30811" w14:textId="1714EE0B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24794DF1" w14:textId="34A4D2A8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DA60C3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387" w:type="dxa"/>
          </w:tcPr>
          <w:p w14:paraId="5CAFE141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6261581F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2BAA3204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69D0FA17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9044E3" w14:paraId="028B4279" w14:textId="11172DA2" w:rsidTr="000E08E8">
        <w:trPr>
          <w:trHeight w:val="266"/>
        </w:trPr>
        <w:tc>
          <w:tcPr>
            <w:tcW w:w="532" w:type="dxa"/>
            <w:vAlign w:val="center"/>
          </w:tcPr>
          <w:p w14:paraId="08ACCEE2" w14:textId="5341DAC9" w:rsidR="009044E3" w:rsidRPr="009044E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22"/>
                <w:lang w:val="sr-Latn-RS" w:eastAsia="sr-Latn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16</w:t>
            </w:r>
          </w:p>
        </w:tc>
        <w:tc>
          <w:tcPr>
            <w:tcW w:w="5572" w:type="dxa"/>
            <w:vAlign w:val="center"/>
          </w:tcPr>
          <w:p w14:paraId="68896BD9" w14:textId="4F35AE1B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sr-Cyrl-RS" w:eastAsia="sr-Latn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 xml:space="preserve">Графитна оловка ХБ </w:t>
            </w:r>
          </w:p>
        </w:tc>
        <w:tc>
          <w:tcPr>
            <w:tcW w:w="1262" w:type="dxa"/>
            <w:vAlign w:val="center"/>
          </w:tcPr>
          <w:p w14:paraId="7AFB4310" w14:textId="17DC95BA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1448B7D9" w14:textId="4381B77C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3</w:t>
            </w:r>
          </w:p>
        </w:tc>
        <w:tc>
          <w:tcPr>
            <w:tcW w:w="1387" w:type="dxa"/>
          </w:tcPr>
          <w:p w14:paraId="44C1BD33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57841E4D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27E66278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413E5B32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9044E3" w14:paraId="52ABED95" w14:textId="103D619D" w:rsidTr="000E08E8">
        <w:trPr>
          <w:trHeight w:val="266"/>
        </w:trPr>
        <w:tc>
          <w:tcPr>
            <w:tcW w:w="532" w:type="dxa"/>
            <w:vAlign w:val="center"/>
          </w:tcPr>
          <w:p w14:paraId="57616626" w14:textId="2E33CB1E" w:rsidR="009044E3" w:rsidRPr="009044E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22"/>
                <w:lang w:val="sr-Latn-RS" w:eastAsia="sr-Latn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17</w:t>
            </w:r>
          </w:p>
        </w:tc>
        <w:tc>
          <w:tcPr>
            <w:tcW w:w="5572" w:type="dxa"/>
            <w:vAlign w:val="center"/>
          </w:tcPr>
          <w:p w14:paraId="4E9891C7" w14:textId="6BD9328B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sr-Cyrl-RS" w:eastAsia="sr-Latn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Техничка оловка 0,7мм</w:t>
            </w:r>
          </w:p>
        </w:tc>
        <w:tc>
          <w:tcPr>
            <w:tcW w:w="1262" w:type="dxa"/>
            <w:vAlign w:val="center"/>
          </w:tcPr>
          <w:p w14:paraId="4E1D4E31" w14:textId="4E177055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9044E3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554D91E7" w14:textId="6F3BE217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3</w:t>
            </w:r>
          </w:p>
        </w:tc>
        <w:tc>
          <w:tcPr>
            <w:tcW w:w="1387" w:type="dxa"/>
          </w:tcPr>
          <w:p w14:paraId="1BE33E89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77E2CBA8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0D51D35C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1DD66C59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9044E3" w14:paraId="30C3973C" w14:textId="46076188" w:rsidTr="000E08E8">
        <w:trPr>
          <w:trHeight w:val="266"/>
        </w:trPr>
        <w:tc>
          <w:tcPr>
            <w:tcW w:w="532" w:type="dxa"/>
            <w:vAlign w:val="center"/>
          </w:tcPr>
          <w:p w14:paraId="3DAF98D7" w14:textId="19D52F70" w:rsidR="009044E3" w:rsidRPr="009044E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22"/>
                <w:lang w:val="sr-Latn-RS" w:eastAsia="sr-Latn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18</w:t>
            </w:r>
          </w:p>
        </w:tc>
        <w:tc>
          <w:tcPr>
            <w:tcW w:w="5572" w:type="dxa"/>
            <w:vAlign w:val="center"/>
          </w:tcPr>
          <w:p w14:paraId="14873292" w14:textId="072606E5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sr-Cyrl-RS" w:eastAsia="sr-Latn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Фумица за брисање</w:t>
            </w:r>
          </w:p>
        </w:tc>
        <w:tc>
          <w:tcPr>
            <w:tcW w:w="1262" w:type="dxa"/>
            <w:vAlign w:val="center"/>
          </w:tcPr>
          <w:p w14:paraId="21ABC2F0" w14:textId="1F637890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556237FE" w14:textId="2B97A603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3</w:t>
            </w:r>
          </w:p>
        </w:tc>
        <w:tc>
          <w:tcPr>
            <w:tcW w:w="1387" w:type="dxa"/>
          </w:tcPr>
          <w:p w14:paraId="340AFE11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24C19025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2C47AB39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24357806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9044E3" w14:paraId="4B1F0990" w14:textId="324A3AF3" w:rsidTr="000E08E8">
        <w:trPr>
          <w:trHeight w:val="266"/>
        </w:trPr>
        <w:tc>
          <w:tcPr>
            <w:tcW w:w="532" w:type="dxa"/>
            <w:vAlign w:val="center"/>
          </w:tcPr>
          <w:p w14:paraId="2C3D93D4" w14:textId="1F899107" w:rsidR="009044E3" w:rsidRPr="009044E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22"/>
                <w:lang w:val="sr-Latn-RS" w:eastAsia="sr-Latn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19</w:t>
            </w:r>
          </w:p>
        </w:tc>
        <w:tc>
          <w:tcPr>
            <w:tcW w:w="5572" w:type="dxa"/>
            <w:vAlign w:val="center"/>
          </w:tcPr>
          <w:p w14:paraId="515CF931" w14:textId="6E1DF9F9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sr-Cyrl-RS" w:eastAsia="sr-Latn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Хемијска гел оловка плава 0,7мм</w:t>
            </w:r>
          </w:p>
        </w:tc>
        <w:tc>
          <w:tcPr>
            <w:tcW w:w="1262" w:type="dxa"/>
            <w:vAlign w:val="center"/>
          </w:tcPr>
          <w:p w14:paraId="76D0AA15" w14:textId="4E40DD75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9044E3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3E19ED4D" w14:textId="2DC64C27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 w:eastAsia="sr-Latn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2</w:t>
            </w:r>
          </w:p>
        </w:tc>
        <w:tc>
          <w:tcPr>
            <w:tcW w:w="1387" w:type="dxa"/>
          </w:tcPr>
          <w:p w14:paraId="03B17E9D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4B530621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5C32FDDB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64C43BAA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9044E3" w14:paraId="2D4EEA43" w14:textId="77777777" w:rsidTr="000E08E8">
        <w:trPr>
          <w:trHeight w:val="266"/>
        </w:trPr>
        <w:tc>
          <w:tcPr>
            <w:tcW w:w="532" w:type="dxa"/>
            <w:vAlign w:val="center"/>
          </w:tcPr>
          <w:p w14:paraId="7D521087" w14:textId="0A36568F" w:rsidR="009044E3" w:rsidRPr="009044E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22"/>
                <w:lang w:val="sr-Cyrl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20</w:t>
            </w:r>
          </w:p>
        </w:tc>
        <w:tc>
          <w:tcPr>
            <w:tcW w:w="5572" w:type="dxa"/>
            <w:vAlign w:val="center"/>
          </w:tcPr>
          <w:p w14:paraId="5050F37E" w14:textId="2B643CB3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Хемијска гел оловка црвена 0,7мм</w:t>
            </w:r>
          </w:p>
        </w:tc>
        <w:tc>
          <w:tcPr>
            <w:tcW w:w="1262" w:type="dxa"/>
            <w:vAlign w:val="center"/>
          </w:tcPr>
          <w:p w14:paraId="4C9A0AB4" w14:textId="3F797246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044E3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4C9984BD" w14:textId="3121B9B4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1</w:t>
            </w:r>
          </w:p>
        </w:tc>
        <w:tc>
          <w:tcPr>
            <w:tcW w:w="1387" w:type="dxa"/>
          </w:tcPr>
          <w:p w14:paraId="38862F56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0ED2C692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471877BA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10B5E640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9044E3" w14:paraId="4ADA6559" w14:textId="77777777" w:rsidTr="000E08E8">
        <w:trPr>
          <w:trHeight w:val="266"/>
        </w:trPr>
        <w:tc>
          <w:tcPr>
            <w:tcW w:w="532" w:type="dxa"/>
            <w:vAlign w:val="center"/>
          </w:tcPr>
          <w:p w14:paraId="4973E353" w14:textId="53880AA8" w:rsidR="009044E3" w:rsidRPr="009044E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22"/>
                <w:lang w:val="sr-Cyrl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21</w:t>
            </w:r>
          </w:p>
        </w:tc>
        <w:tc>
          <w:tcPr>
            <w:tcW w:w="5572" w:type="dxa"/>
            <w:vAlign w:val="center"/>
          </w:tcPr>
          <w:p w14:paraId="7DE4C974" w14:textId="75DDF2CC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Блокчић за белешке А6 са спиралним повезом</w:t>
            </w:r>
          </w:p>
        </w:tc>
        <w:tc>
          <w:tcPr>
            <w:tcW w:w="1262" w:type="dxa"/>
            <w:vAlign w:val="center"/>
          </w:tcPr>
          <w:p w14:paraId="4D117355" w14:textId="5EB87617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044E3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31825806" w14:textId="65974577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9</w:t>
            </w:r>
          </w:p>
        </w:tc>
        <w:tc>
          <w:tcPr>
            <w:tcW w:w="1387" w:type="dxa"/>
          </w:tcPr>
          <w:p w14:paraId="7077B757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3BC18AA7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0AF100DD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5ABAC9BE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9044E3" w14:paraId="1AAC14FD" w14:textId="77777777" w:rsidTr="000E08E8">
        <w:trPr>
          <w:trHeight w:val="266"/>
        </w:trPr>
        <w:tc>
          <w:tcPr>
            <w:tcW w:w="532" w:type="dxa"/>
            <w:vAlign w:val="center"/>
          </w:tcPr>
          <w:p w14:paraId="7F71A523" w14:textId="19DD5020" w:rsidR="009044E3" w:rsidRPr="009044E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22"/>
                <w:lang w:val="sr-Cyrl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22</w:t>
            </w:r>
          </w:p>
        </w:tc>
        <w:tc>
          <w:tcPr>
            <w:tcW w:w="5572" w:type="dxa"/>
            <w:vAlign w:val="center"/>
          </w:tcPr>
          <w:p w14:paraId="45D91D1C" w14:textId="7750E2C2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Едукативна друштвена игра – Мали геније таблица множења</w:t>
            </w:r>
          </w:p>
        </w:tc>
        <w:tc>
          <w:tcPr>
            <w:tcW w:w="1262" w:type="dxa"/>
            <w:vAlign w:val="center"/>
          </w:tcPr>
          <w:p w14:paraId="353E9C81" w14:textId="75182855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044E3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3E06D8D4" w14:textId="3AD02876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2</w:t>
            </w:r>
          </w:p>
        </w:tc>
        <w:tc>
          <w:tcPr>
            <w:tcW w:w="1387" w:type="dxa"/>
          </w:tcPr>
          <w:p w14:paraId="27B9204C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0418D0F0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47144C0C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70B63F6C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9044E3" w14:paraId="5E56E512" w14:textId="77777777" w:rsidTr="000E08E8">
        <w:trPr>
          <w:trHeight w:val="266"/>
        </w:trPr>
        <w:tc>
          <w:tcPr>
            <w:tcW w:w="532" w:type="dxa"/>
            <w:vAlign w:val="center"/>
          </w:tcPr>
          <w:p w14:paraId="66CE53EA" w14:textId="6B929031" w:rsidR="009044E3" w:rsidRPr="009044E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22"/>
                <w:lang w:val="sr-Cyrl-RS"/>
              </w:rPr>
            </w:pPr>
            <w:r w:rsidRPr="009044E3">
              <w:rPr>
                <w:rFonts w:ascii="Arial" w:hAnsi="Arial" w:cs="Arial"/>
                <w:sz w:val="18"/>
                <w:szCs w:val="22"/>
                <w:lang w:val="sr-Cyrl-RS"/>
              </w:rPr>
              <w:t>23</w:t>
            </w:r>
          </w:p>
        </w:tc>
        <w:tc>
          <w:tcPr>
            <w:tcW w:w="5572" w:type="dxa"/>
            <w:vAlign w:val="center"/>
          </w:tcPr>
          <w:p w14:paraId="14762242" w14:textId="5EACF9C7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Едукативна друштвена игра – Мали геније упознај људско тело</w:t>
            </w:r>
          </w:p>
        </w:tc>
        <w:tc>
          <w:tcPr>
            <w:tcW w:w="1262" w:type="dxa"/>
            <w:vAlign w:val="center"/>
          </w:tcPr>
          <w:p w14:paraId="130D072F" w14:textId="2CF72900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044E3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75D95B4E" w14:textId="20ECB972" w:rsidR="009044E3" w:rsidRPr="00DA60C3" w:rsidRDefault="009044E3" w:rsidP="0090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044E3">
              <w:rPr>
                <w:rFonts w:ascii="Arial" w:hAnsi="Arial" w:cs="Arial"/>
                <w:sz w:val="20"/>
                <w:lang w:val="sr-Cyrl-RS"/>
              </w:rPr>
              <w:t>1</w:t>
            </w:r>
          </w:p>
        </w:tc>
        <w:tc>
          <w:tcPr>
            <w:tcW w:w="1387" w:type="dxa"/>
          </w:tcPr>
          <w:p w14:paraId="2E90B93F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011F6DBF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2DC1F348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049EE229" w14:textId="77777777" w:rsidR="009044E3" w:rsidRDefault="009044E3" w:rsidP="009044E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0E08E8" w14:paraId="7EC58358" w14:textId="5731DC39" w:rsidTr="009044E3">
        <w:trPr>
          <w:trHeight w:val="386"/>
        </w:trPr>
        <w:tc>
          <w:tcPr>
            <w:tcW w:w="7366" w:type="dxa"/>
            <w:gridSpan w:val="3"/>
            <w:vMerge w:val="restart"/>
            <w:vAlign w:val="center"/>
          </w:tcPr>
          <w:p w14:paraId="04CD32A8" w14:textId="4E025862" w:rsidR="000E08E8" w:rsidRPr="002E27CA" w:rsidRDefault="000E08E8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0E08E8">
              <w:rPr>
                <w:rFonts w:ascii="Arial" w:hAnsi="Arial" w:cs="Arial"/>
                <w:b/>
                <w:sz w:val="32"/>
                <w:szCs w:val="22"/>
                <w:lang w:val="sr-Cyrl-CS"/>
              </w:rPr>
              <w:t>УКУПНО</w:t>
            </w:r>
          </w:p>
        </w:tc>
        <w:tc>
          <w:tcPr>
            <w:tcW w:w="4052" w:type="dxa"/>
            <w:gridSpan w:val="3"/>
            <w:vAlign w:val="center"/>
          </w:tcPr>
          <w:p w14:paraId="2561B277" w14:textId="50A2219F" w:rsidR="000E08E8" w:rsidRPr="000E08E8" w:rsidRDefault="000E08E8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0"/>
                <w:lang w:val="sr-Cyrl-CS"/>
              </w:rPr>
            </w:pPr>
            <w:r w:rsidRPr="000E08E8">
              <w:rPr>
                <w:rFonts w:ascii="Arial" w:hAnsi="Arial" w:cs="Arial"/>
                <w:b/>
                <w:sz w:val="22"/>
                <w:szCs w:val="20"/>
                <w:lang w:val="sr-Cyrl-CS"/>
              </w:rPr>
              <w:t>динара без ПДВ-а</w:t>
            </w:r>
          </w:p>
        </w:tc>
        <w:tc>
          <w:tcPr>
            <w:tcW w:w="2700" w:type="dxa"/>
            <w:gridSpan w:val="2"/>
            <w:vAlign w:val="center"/>
          </w:tcPr>
          <w:p w14:paraId="2EDA4D07" w14:textId="77777777" w:rsidR="000E08E8" w:rsidRPr="00170DCC" w:rsidRDefault="000E08E8" w:rsidP="000E08E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0E08E8" w14:paraId="721003FB" w14:textId="07C9C29D" w:rsidTr="009044E3">
        <w:trPr>
          <w:trHeight w:val="336"/>
        </w:trPr>
        <w:tc>
          <w:tcPr>
            <w:tcW w:w="7366" w:type="dxa"/>
            <w:gridSpan w:val="3"/>
            <w:vMerge/>
          </w:tcPr>
          <w:p w14:paraId="012868D8" w14:textId="77777777" w:rsidR="000E08E8" w:rsidRDefault="000E08E8" w:rsidP="00404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052" w:type="dxa"/>
            <w:gridSpan w:val="3"/>
            <w:vAlign w:val="center"/>
          </w:tcPr>
          <w:p w14:paraId="49624F53" w14:textId="6997504B" w:rsidR="000E08E8" w:rsidRPr="000E08E8" w:rsidRDefault="000E08E8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0"/>
                <w:lang w:val="sr-Cyrl-CS"/>
              </w:rPr>
            </w:pPr>
            <w:r w:rsidRPr="000E08E8">
              <w:rPr>
                <w:rFonts w:ascii="Arial" w:hAnsi="Arial" w:cs="Arial"/>
                <w:b/>
                <w:sz w:val="22"/>
                <w:szCs w:val="20"/>
                <w:lang w:val="sr-Cyrl-CS"/>
              </w:rPr>
              <w:t>динара са ПДВ-ом</w:t>
            </w:r>
          </w:p>
        </w:tc>
        <w:tc>
          <w:tcPr>
            <w:tcW w:w="2700" w:type="dxa"/>
            <w:gridSpan w:val="2"/>
            <w:vAlign w:val="center"/>
          </w:tcPr>
          <w:p w14:paraId="623BB5EF" w14:textId="77777777" w:rsidR="000E08E8" w:rsidRPr="00170DCC" w:rsidRDefault="000E08E8" w:rsidP="000E08E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14:paraId="44870C55" w14:textId="0F36E4D3" w:rsidR="00007A3F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Јединичне цене обухватају све трошкове који настану приликом </w:t>
      </w:r>
      <w:r w:rsidR="00170DCC">
        <w:rPr>
          <w:rFonts w:ascii="Arial" w:hAnsi="Arial" w:cs="Arial"/>
          <w:b/>
          <w:i/>
          <w:sz w:val="22"/>
          <w:szCs w:val="22"/>
          <w:lang w:val="sr-Cyrl-CS"/>
        </w:rPr>
        <w:t>набавке добара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14:paraId="05314CA3" w14:textId="4521CE66" w:rsidR="00007A3F" w:rsidRDefault="00007A3F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Latn-RS"/>
        </w:rPr>
      </w:pPr>
      <w:r w:rsidRPr="00E57C67">
        <w:rPr>
          <w:rFonts w:ascii="Arial" w:hAnsi="Arial" w:cs="Arial"/>
          <w:b/>
          <w:sz w:val="22"/>
          <w:lang w:val="sr-Cyrl-CS"/>
        </w:rPr>
        <w:t>Плаћање</w:t>
      </w:r>
      <w:r w:rsidRPr="00E57C67">
        <w:rPr>
          <w:rFonts w:ascii="Arial" w:hAnsi="Arial" w:cs="Arial"/>
          <w:sz w:val="22"/>
          <w:lang w:val="sr-Cyrl-CS"/>
        </w:rPr>
        <w:t xml:space="preserve">: на текући рачун </w:t>
      </w:r>
      <w:r>
        <w:rPr>
          <w:rFonts w:ascii="Arial" w:hAnsi="Arial" w:cs="Arial"/>
          <w:sz w:val="22"/>
          <w:lang w:val="sr-Cyrl-CS"/>
        </w:rPr>
        <w:t>Добављача</w:t>
      </w:r>
      <w:r w:rsidRPr="00E57C67">
        <w:rPr>
          <w:rFonts w:ascii="Arial" w:hAnsi="Arial" w:cs="Arial"/>
          <w:sz w:val="22"/>
          <w:lang w:val="sr-Cyrl-CS"/>
        </w:rPr>
        <w:t xml:space="preserve">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>
        <w:rPr>
          <w:rFonts w:ascii="Arial" w:hAnsi="Arial" w:cs="Arial"/>
          <w:sz w:val="22"/>
          <w:lang w:val="sr-Cyrl-RS"/>
        </w:rPr>
        <w:t xml:space="preserve"> ЦРФ и</w:t>
      </w:r>
      <w:r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</w:p>
    <w:p w14:paraId="112D6044" w14:textId="77777777" w:rsidR="00007A3F" w:rsidRDefault="00007A3F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Latn-RS"/>
        </w:rPr>
      </w:pPr>
    </w:p>
    <w:p w14:paraId="7E366A28" w14:textId="77777777" w:rsidR="00007A3F" w:rsidRPr="00C23373" w:rsidRDefault="00007A3F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089370A1" w14:textId="77777777" w:rsidR="00007A3F" w:rsidRPr="00C23373" w:rsidRDefault="00007A3F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2D07DFE" w14:textId="2442E076" w:rsidR="00007A3F" w:rsidRPr="00C23373" w:rsidRDefault="00007A3F" w:rsidP="009044E3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Датум:__</w:t>
      </w:r>
      <w:r w:rsidRPr="00CC260D">
        <w:rPr>
          <w:rFonts w:ascii="Arial" w:hAnsi="Arial" w:cs="Arial"/>
          <w:sz w:val="22"/>
          <w:szCs w:val="22"/>
          <w:lang w:val="sr-Cyrl-CS"/>
        </w:rPr>
        <w:t>_</w:t>
      </w:r>
      <w:r w:rsidRPr="00CC260D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C260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C23373">
        <w:rPr>
          <w:rFonts w:ascii="Arial" w:hAnsi="Arial" w:cs="Arial"/>
          <w:sz w:val="22"/>
          <w:szCs w:val="22"/>
          <w:lang w:val="sr-Cyrl-CS"/>
        </w:rPr>
        <w:t>Понуђач</w:t>
      </w:r>
    </w:p>
    <w:p w14:paraId="700175DD" w14:textId="77777777" w:rsidR="009044E3" w:rsidRDefault="009044E3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7122587" w14:textId="62123829" w:rsidR="00007A3F" w:rsidRPr="00007A3F" w:rsidRDefault="00007A3F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  <w:sectPr w:rsidR="00007A3F" w:rsidRPr="00007A3F" w:rsidSect="000E08E8">
          <w:pgSz w:w="15840" w:h="12240" w:orient="landscape" w:code="1"/>
          <w:pgMar w:top="1134" w:right="992" w:bottom="1134" w:left="720" w:header="720" w:footer="720" w:gutter="0"/>
          <w:cols w:space="720"/>
          <w:docGrid w:linePitch="360"/>
        </w:sectPr>
      </w:pPr>
      <w:r w:rsidRPr="00C2337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72BD8" wp14:editId="4D8AAA6F">
                <wp:simplePos x="0" y="0"/>
                <wp:positionH relativeFrom="margin">
                  <wp:posOffset>5799455</wp:posOffset>
                </wp:positionH>
                <wp:positionV relativeFrom="paragraph">
                  <wp:posOffset>234315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2F0A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6.65pt,18.45pt" to="609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">
                <w10:wrap anchorx="margin"/>
              </v:line>
            </w:pict>
          </mc:Fallback>
        </mc:AlternateConten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           </w:t>
      </w:r>
    </w:p>
    <w:p w14:paraId="3A45C754" w14:textId="51C81AD7" w:rsidR="002840D0" w:rsidRDefault="002840D0" w:rsidP="00007A3F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4DA8925" w14:textId="378D1405" w:rsidR="008F0BA5" w:rsidRPr="00C23373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0ECC2F74" w14:textId="67D3D544" w:rsidR="008F0BA5" w:rsidRPr="00C23373" w:rsidRDefault="002840D0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 НА-26</w:t>
      </w:r>
      <w:r w:rsidR="008F0BA5"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AD19FF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4A4534E8" w14:textId="77777777" w:rsidR="008F0BA5" w:rsidRPr="00C23373" w:rsidRDefault="008F0BA5" w:rsidP="008F0BA5">
      <w:pPr>
        <w:rPr>
          <w:rFonts w:ascii="Arial" w:hAnsi="Arial" w:cs="Arial"/>
          <w:sz w:val="22"/>
          <w:szCs w:val="22"/>
          <w:lang w:val="sr-Cyrl-RS"/>
        </w:rPr>
      </w:pPr>
    </w:p>
    <w:p w14:paraId="19D0BD63" w14:textId="77777777" w:rsidR="00DF511C" w:rsidRDefault="00DF511C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4FF491B" w14:textId="77777777" w:rsidR="002840D0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CC1E950" w14:textId="77777777" w:rsidR="002840D0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B574F63" w14:textId="77777777" w:rsidR="002840D0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C0B71DC" w14:textId="49587375" w:rsidR="008F0BA5" w:rsidRPr="00C23373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поступку набавке НА-26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>/202</w:t>
      </w:r>
      <w:r w:rsidR="00AD19FF">
        <w:rPr>
          <w:rFonts w:ascii="Arial" w:hAnsi="Arial" w:cs="Arial"/>
          <w:sz w:val="22"/>
          <w:szCs w:val="22"/>
          <w:lang w:val="sr-Cyrl-RS"/>
        </w:rPr>
        <w:t>4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E1BEC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05FD7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7EC0236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1D73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F5790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7C300BC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A3FD6A2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E19F7DD" w14:textId="6B7D009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  <w:r w:rsidR="00D663FF">
        <w:rPr>
          <w:rFonts w:ascii="Arial" w:hAnsi="Arial" w:cs="Arial"/>
          <w:sz w:val="22"/>
          <w:szCs w:val="22"/>
          <w:lang w:val="sr-Cyrl-RS"/>
        </w:rPr>
        <w:t>,</w:t>
      </w:r>
    </w:p>
    <w:p w14:paraId="0365BB4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46D285" w14:textId="4BD9F3AB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8D13C5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9070E1C" w14:textId="70CDF8D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090CC15D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EB52131" w14:textId="7E046111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5C7002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E5EE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A7AC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43DB0717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4ABC5D0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D088D8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1E7680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B4D089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1B0EEEA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CA43FF" w14:textId="56D76632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        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99F884D" w14:textId="77777777" w:rsidR="008F0BA5" w:rsidRPr="00C23373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3CA35A" w14:textId="04B8C967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>
        <w:rPr>
          <w:rFonts w:ascii="Arial" w:hAnsi="Arial" w:cs="Arial"/>
          <w:sz w:val="22"/>
          <w:szCs w:val="22"/>
          <w:lang w:val="sr-Latn-RS" w:eastAsia="sr-Latn-CS"/>
        </w:rPr>
        <w:t xml:space="preserve">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 xml:space="preserve">_______________                                                    </w:t>
      </w:r>
      <w:r>
        <w:rPr>
          <w:rFonts w:ascii="Arial" w:hAnsi="Arial" w:cs="Arial"/>
          <w:sz w:val="22"/>
          <w:szCs w:val="22"/>
          <w:lang w:val="sr-Latn-RS" w:eastAsia="sr-Latn-CS"/>
        </w:rPr>
        <w:t xml:space="preserve">         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>_______________________________</w:t>
      </w:r>
    </w:p>
    <w:p w14:paraId="69538211" w14:textId="77777777" w:rsidR="008F0BA5" w:rsidRPr="00C23373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3B1C63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0E892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B1184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12FC4318" w14:textId="77777777" w:rsidR="00633218" w:rsidRPr="00C23373" w:rsidRDefault="00633218" w:rsidP="008F0BA5">
      <w:pPr>
        <w:ind w:firstLine="708"/>
        <w:rPr>
          <w:rFonts w:ascii="Arial" w:hAnsi="Arial" w:cs="Arial"/>
          <w:sz w:val="22"/>
          <w:szCs w:val="22"/>
        </w:rPr>
      </w:pPr>
    </w:p>
    <w:p w14:paraId="72A69C26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CC152F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746D160" w14:textId="27BFFB2E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sectPr w:rsidR="008F0BA5" w:rsidRPr="00C23373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A3F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0D7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2287"/>
    <w:rsid w:val="0008369A"/>
    <w:rsid w:val="00086A57"/>
    <w:rsid w:val="00091F36"/>
    <w:rsid w:val="00093A44"/>
    <w:rsid w:val="00094037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08E8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135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0DCC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52B"/>
    <w:rsid w:val="00197EB5"/>
    <w:rsid w:val="001A0752"/>
    <w:rsid w:val="001A0AFF"/>
    <w:rsid w:val="001A1084"/>
    <w:rsid w:val="001A3479"/>
    <w:rsid w:val="001A5453"/>
    <w:rsid w:val="001A6B71"/>
    <w:rsid w:val="001A6C4C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3E73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087A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5C7C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40D0"/>
    <w:rsid w:val="002853F7"/>
    <w:rsid w:val="002955C3"/>
    <w:rsid w:val="00296A7E"/>
    <w:rsid w:val="00296ACC"/>
    <w:rsid w:val="00297DE6"/>
    <w:rsid w:val="002A0843"/>
    <w:rsid w:val="002A1BC8"/>
    <w:rsid w:val="002A7A63"/>
    <w:rsid w:val="002A7C80"/>
    <w:rsid w:val="002B13F1"/>
    <w:rsid w:val="002B24B4"/>
    <w:rsid w:val="002B6CDB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7CA"/>
    <w:rsid w:val="002E2849"/>
    <w:rsid w:val="002E4257"/>
    <w:rsid w:val="002E4BA2"/>
    <w:rsid w:val="002E55AD"/>
    <w:rsid w:val="002E59A4"/>
    <w:rsid w:val="002F0AF1"/>
    <w:rsid w:val="002F1B4C"/>
    <w:rsid w:val="002F2B66"/>
    <w:rsid w:val="002F6264"/>
    <w:rsid w:val="002F67E5"/>
    <w:rsid w:val="002F736A"/>
    <w:rsid w:val="00300375"/>
    <w:rsid w:val="00304624"/>
    <w:rsid w:val="003063FB"/>
    <w:rsid w:val="00306FD4"/>
    <w:rsid w:val="00310EEC"/>
    <w:rsid w:val="0031123F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3108"/>
    <w:rsid w:val="0036482E"/>
    <w:rsid w:val="00370870"/>
    <w:rsid w:val="0037726E"/>
    <w:rsid w:val="00377339"/>
    <w:rsid w:val="003831E2"/>
    <w:rsid w:val="00386B67"/>
    <w:rsid w:val="00386C29"/>
    <w:rsid w:val="00390675"/>
    <w:rsid w:val="00394862"/>
    <w:rsid w:val="003A5C7F"/>
    <w:rsid w:val="003B0BCD"/>
    <w:rsid w:val="003B2124"/>
    <w:rsid w:val="003B6551"/>
    <w:rsid w:val="003C0112"/>
    <w:rsid w:val="003C063B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E6121"/>
    <w:rsid w:val="003F0FDC"/>
    <w:rsid w:val="003F1CB1"/>
    <w:rsid w:val="003F73BA"/>
    <w:rsid w:val="00400BA8"/>
    <w:rsid w:val="00403AF5"/>
    <w:rsid w:val="00404830"/>
    <w:rsid w:val="0041095A"/>
    <w:rsid w:val="00410A7C"/>
    <w:rsid w:val="004123B0"/>
    <w:rsid w:val="00413636"/>
    <w:rsid w:val="00413779"/>
    <w:rsid w:val="00414F3B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4CF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16CC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0472"/>
    <w:rsid w:val="00511493"/>
    <w:rsid w:val="00512318"/>
    <w:rsid w:val="005136CD"/>
    <w:rsid w:val="005169A8"/>
    <w:rsid w:val="005203CA"/>
    <w:rsid w:val="0052056C"/>
    <w:rsid w:val="00522832"/>
    <w:rsid w:val="00522FA7"/>
    <w:rsid w:val="00523228"/>
    <w:rsid w:val="0052427B"/>
    <w:rsid w:val="005247C5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FDC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0CA0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526E"/>
    <w:rsid w:val="0068540C"/>
    <w:rsid w:val="00686D46"/>
    <w:rsid w:val="006877FD"/>
    <w:rsid w:val="0069349A"/>
    <w:rsid w:val="00696B16"/>
    <w:rsid w:val="006A055E"/>
    <w:rsid w:val="006A12C4"/>
    <w:rsid w:val="006A136B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3D7B"/>
    <w:rsid w:val="00762030"/>
    <w:rsid w:val="00762A86"/>
    <w:rsid w:val="00764C70"/>
    <w:rsid w:val="00766FFD"/>
    <w:rsid w:val="00773477"/>
    <w:rsid w:val="007744C2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4BB5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74C56"/>
    <w:rsid w:val="008768E9"/>
    <w:rsid w:val="008800BC"/>
    <w:rsid w:val="0088086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95653"/>
    <w:rsid w:val="008979F6"/>
    <w:rsid w:val="008A04C4"/>
    <w:rsid w:val="008A2B4B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4E3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35A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06B5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3DAA"/>
    <w:rsid w:val="00A25772"/>
    <w:rsid w:val="00A27734"/>
    <w:rsid w:val="00A3055D"/>
    <w:rsid w:val="00A31C9E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0BBC"/>
    <w:rsid w:val="00A91366"/>
    <w:rsid w:val="00A9222C"/>
    <w:rsid w:val="00A93BA2"/>
    <w:rsid w:val="00AA02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19FF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0853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2CBC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3373"/>
    <w:rsid w:val="00C26D11"/>
    <w:rsid w:val="00C3059C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60D"/>
    <w:rsid w:val="00CC2836"/>
    <w:rsid w:val="00CC431E"/>
    <w:rsid w:val="00CC5D68"/>
    <w:rsid w:val="00CC6DCD"/>
    <w:rsid w:val="00CD1535"/>
    <w:rsid w:val="00CD6D08"/>
    <w:rsid w:val="00CD77D6"/>
    <w:rsid w:val="00CE0615"/>
    <w:rsid w:val="00CE23F0"/>
    <w:rsid w:val="00CE394C"/>
    <w:rsid w:val="00CE4CF1"/>
    <w:rsid w:val="00CE4E68"/>
    <w:rsid w:val="00CE55FE"/>
    <w:rsid w:val="00CE5830"/>
    <w:rsid w:val="00CE71D3"/>
    <w:rsid w:val="00CE7D1E"/>
    <w:rsid w:val="00CF1A7A"/>
    <w:rsid w:val="00CF38EA"/>
    <w:rsid w:val="00CF7359"/>
    <w:rsid w:val="00CF7936"/>
    <w:rsid w:val="00D00443"/>
    <w:rsid w:val="00D02C6F"/>
    <w:rsid w:val="00D03340"/>
    <w:rsid w:val="00D0354A"/>
    <w:rsid w:val="00D0585B"/>
    <w:rsid w:val="00D06B2F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63FF"/>
    <w:rsid w:val="00D664DC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2382"/>
    <w:rsid w:val="00D92573"/>
    <w:rsid w:val="00D95702"/>
    <w:rsid w:val="00D959D1"/>
    <w:rsid w:val="00DA001C"/>
    <w:rsid w:val="00DA119E"/>
    <w:rsid w:val="00DA152E"/>
    <w:rsid w:val="00DA25E8"/>
    <w:rsid w:val="00DA33AF"/>
    <w:rsid w:val="00DA49DA"/>
    <w:rsid w:val="00DA60C3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2C1D"/>
    <w:rsid w:val="00DC34B3"/>
    <w:rsid w:val="00DC4DE4"/>
    <w:rsid w:val="00DC7081"/>
    <w:rsid w:val="00DD12AC"/>
    <w:rsid w:val="00DD36C5"/>
    <w:rsid w:val="00DD6CE3"/>
    <w:rsid w:val="00DE0995"/>
    <w:rsid w:val="00DE1604"/>
    <w:rsid w:val="00DE547E"/>
    <w:rsid w:val="00DF0019"/>
    <w:rsid w:val="00DF480D"/>
    <w:rsid w:val="00DF4F5E"/>
    <w:rsid w:val="00DF511C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31D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174BE"/>
    <w:rsid w:val="00F20859"/>
    <w:rsid w:val="00F223D0"/>
    <w:rsid w:val="00F223EA"/>
    <w:rsid w:val="00F26A8C"/>
    <w:rsid w:val="00F27AF3"/>
    <w:rsid w:val="00F27CCC"/>
    <w:rsid w:val="00F328A0"/>
    <w:rsid w:val="00F355A3"/>
    <w:rsid w:val="00F3631F"/>
    <w:rsid w:val="00F37EF3"/>
    <w:rsid w:val="00F40FA4"/>
    <w:rsid w:val="00F436FC"/>
    <w:rsid w:val="00F468B5"/>
    <w:rsid w:val="00F46CAC"/>
    <w:rsid w:val="00F5169D"/>
    <w:rsid w:val="00F5671C"/>
    <w:rsid w:val="00F61681"/>
    <w:rsid w:val="00F63914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DEF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AFE7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7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Windows User</cp:lastModifiedBy>
  <cp:revision>14</cp:revision>
  <cp:lastPrinted>2024-09-02T09:45:00Z</cp:lastPrinted>
  <dcterms:created xsi:type="dcterms:W3CDTF">2024-09-24T11:37:00Z</dcterms:created>
  <dcterms:modified xsi:type="dcterms:W3CDTF">2024-09-30T12:29:00Z</dcterms:modified>
</cp:coreProperties>
</file>